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C7E73" w14:textId="3BC06F69" w:rsidR="00F41CDB" w:rsidRPr="00D60A8B" w:rsidRDefault="00F41CDB" w:rsidP="00F41CDB">
      <w:pPr>
        <w:pStyle w:val="3GPPHeader"/>
        <w:spacing w:after="0"/>
        <w:rPr>
          <w:rFonts w:ascii="Arial" w:hAnsi="Arial" w:cs="Arial"/>
          <w:sz w:val="22"/>
          <w:lang w:val="en-US"/>
        </w:rPr>
      </w:pPr>
      <w:bookmarkStart w:id="0" w:name="_Ref471484523"/>
      <w:r>
        <w:rPr>
          <w:rFonts w:ascii="Arial" w:hAnsi="Arial" w:cs="Arial"/>
          <w:sz w:val="22"/>
          <w:lang w:val="en-US"/>
        </w:rPr>
        <w:t>3GPP TSG RAN WG2 #105bis</w:t>
      </w:r>
      <w:r>
        <w:rPr>
          <w:rFonts w:ascii="Arial" w:hAnsi="Arial" w:cs="Arial"/>
          <w:sz w:val="22"/>
          <w:lang w:val="en-US"/>
        </w:rPr>
        <w:tab/>
      </w:r>
      <w:r w:rsidR="0044751E" w:rsidRPr="0044751E">
        <w:rPr>
          <w:rFonts w:ascii="Arial" w:hAnsi="Arial" w:cs="Arial"/>
          <w:sz w:val="22"/>
          <w:lang w:val="en-US"/>
        </w:rPr>
        <w:t>R2-1904552</w:t>
      </w:r>
    </w:p>
    <w:p w14:paraId="191BD3C0" w14:textId="77777777" w:rsidR="00F41CDB" w:rsidRDefault="00F41CDB" w:rsidP="00F41CDB">
      <w:pPr>
        <w:pStyle w:val="3GPPHeader"/>
        <w:spacing w:after="0"/>
        <w:rPr>
          <w:rFonts w:ascii="Arial" w:hAnsi="Arial" w:cs="Arial"/>
          <w:sz w:val="22"/>
          <w:lang w:val="en-US"/>
        </w:rPr>
      </w:pPr>
      <w:r w:rsidRPr="009A5FB6">
        <w:rPr>
          <w:rFonts w:ascii="Arial" w:hAnsi="Arial" w:cs="Arial"/>
          <w:sz w:val="22"/>
          <w:lang w:val="en-US"/>
        </w:rPr>
        <w:t>Xi'an</w:t>
      </w:r>
      <w:r w:rsidRPr="00395015">
        <w:rPr>
          <w:rFonts w:ascii="Arial" w:hAnsi="Arial" w:cs="Arial"/>
          <w:sz w:val="22"/>
          <w:lang w:val="en-US"/>
        </w:rPr>
        <w:t>,</w:t>
      </w:r>
      <w:r>
        <w:rPr>
          <w:rFonts w:ascii="Arial" w:hAnsi="Arial" w:cs="Arial"/>
          <w:sz w:val="22"/>
          <w:lang w:val="en-US"/>
        </w:rPr>
        <w:t xml:space="preserve"> China</w:t>
      </w:r>
      <w:r w:rsidRPr="00395015">
        <w:rPr>
          <w:rFonts w:ascii="Arial" w:hAnsi="Arial" w:cs="Arial"/>
          <w:sz w:val="22"/>
          <w:lang w:val="en-US"/>
        </w:rPr>
        <w:t xml:space="preserve">, </w:t>
      </w:r>
      <w:r>
        <w:rPr>
          <w:rFonts w:ascii="Arial" w:hAnsi="Arial" w:cs="Arial"/>
          <w:sz w:val="22"/>
          <w:lang w:val="en-US"/>
        </w:rPr>
        <w:t xml:space="preserve">8 – 12 </w:t>
      </w:r>
      <w:proofErr w:type="gramStart"/>
      <w:r>
        <w:rPr>
          <w:rFonts w:ascii="Arial" w:hAnsi="Arial" w:cs="Arial"/>
          <w:sz w:val="22"/>
          <w:lang w:val="en-US"/>
        </w:rPr>
        <w:t>April</w:t>
      </w:r>
      <w:r w:rsidRPr="00395015">
        <w:rPr>
          <w:rFonts w:ascii="Arial" w:hAnsi="Arial" w:cs="Arial"/>
          <w:sz w:val="22"/>
          <w:lang w:val="en-US"/>
        </w:rPr>
        <w:t>,</w:t>
      </w:r>
      <w:proofErr w:type="gramEnd"/>
      <w:r>
        <w:rPr>
          <w:rFonts w:ascii="Arial" w:hAnsi="Arial" w:cs="Arial"/>
          <w:sz w:val="22"/>
          <w:lang w:val="en-US"/>
        </w:rPr>
        <w:t xml:space="preserve"> 2019</w:t>
      </w:r>
    </w:p>
    <w:p w14:paraId="5B973BA6" w14:textId="77777777" w:rsidR="00F41CDB" w:rsidRPr="00436002" w:rsidRDefault="00F41CDB" w:rsidP="00F41CDB">
      <w:pPr>
        <w:pStyle w:val="3GPPHeader"/>
        <w:rPr>
          <w:lang w:val="en-US"/>
        </w:rPr>
      </w:pPr>
    </w:p>
    <w:p w14:paraId="53D83368" w14:textId="77777777" w:rsidR="00F41CDB" w:rsidRPr="00844B14" w:rsidRDefault="00F41CDB" w:rsidP="00F41CDB">
      <w:pPr>
        <w:pStyle w:val="3GPPHeader"/>
        <w:rPr>
          <w:sz w:val="22"/>
          <w:lang w:val="en-US"/>
        </w:rPr>
      </w:pPr>
      <w:r w:rsidRPr="00844B14">
        <w:rPr>
          <w:sz w:val="22"/>
          <w:lang w:val="en-US"/>
        </w:rPr>
        <w:t>Agenda Item:</w:t>
      </w:r>
      <w:r w:rsidRPr="00844B14">
        <w:rPr>
          <w:sz w:val="22"/>
          <w:lang w:val="en-US"/>
        </w:rPr>
        <w:tab/>
      </w:r>
      <w:r w:rsidRPr="006F44DE">
        <w:rPr>
          <w:sz w:val="22"/>
          <w:lang w:val="en-US"/>
        </w:rPr>
        <w:t>11.10.3</w:t>
      </w:r>
      <w:r>
        <w:rPr>
          <w:sz w:val="22"/>
          <w:lang w:val="en-US"/>
        </w:rPr>
        <w:t xml:space="preserve"> </w:t>
      </w:r>
      <w:r w:rsidRPr="006F44DE">
        <w:rPr>
          <w:sz w:val="22"/>
          <w:lang w:val="en-US"/>
        </w:rPr>
        <w:t>Early measurement reporting</w:t>
      </w:r>
    </w:p>
    <w:p w14:paraId="2D4874AB" w14:textId="77777777" w:rsidR="00436002" w:rsidRPr="00436002" w:rsidRDefault="00436002" w:rsidP="00436002">
      <w:pPr>
        <w:pStyle w:val="3GPPHeader"/>
        <w:rPr>
          <w:sz w:val="22"/>
          <w:lang w:val="en-US"/>
        </w:rPr>
      </w:pPr>
      <w:r w:rsidRPr="00436002">
        <w:rPr>
          <w:sz w:val="22"/>
          <w:lang w:val="en-US"/>
        </w:rPr>
        <w:t>Source:</w:t>
      </w:r>
      <w:r w:rsidRPr="00436002">
        <w:rPr>
          <w:sz w:val="22"/>
          <w:lang w:val="en-US"/>
        </w:rPr>
        <w:tab/>
        <w:t>Ericsson</w:t>
      </w:r>
    </w:p>
    <w:p w14:paraId="4FB08529" w14:textId="43357C89" w:rsidR="00436002" w:rsidRPr="00436002" w:rsidRDefault="00436002" w:rsidP="00436002">
      <w:pPr>
        <w:pStyle w:val="3GPPHeader"/>
        <w:rPr>
          <w:sz w:val="22"/>
          <w:lang w:val="en-US"/>
        </w:rPr>
      </w:pPr>
      <w:r w:rsidRPr="00436002">
        <w:rPr>
          <w:sz w:val="22"/>
          <w:lang w:val="en-US"/>
        </w:rPr>
        <w:t>Title:</w:t>
      </w:r>
      <w:r w:rsidRPr="00436002">
        <w:rPr>
          <w:sz w:val="22"/>
          <w:lang w:val="en-US"/>
        </w:rPr>
        <w:tab/>
      </w:r>
      <w:r w:rsidR="00D74CBE" w:rsidRPr="00D74CBE">
        <w:rPr>
          <w:sz w:val="22"/>
          <w:lang w:val="en-US"/>
        </w:rPr>
        <w:t>Handling of idle/inactive measu</w:t>
      </w:r>
      <w:r w:rsidR="0044751E">
        <w:rPr>
          <w:sz w:val="22"/>
          <w:lang w:val="en-US"/>
        </w:rPr>
        <w:t>r</w:t>
      </w:r>
      <w:r w:rsidR="00D74CBE" w:rsidRPr="00D74CBE">
        <w:rPr>
          <w:sz w:val="22"/>
          <w:lang w:val="en-US"/>
        </w:rPr>
        <w:t>ement configuration during 2-step Resume/Release</w:t>
      </w:r>
    </w:p>
    <w:p w14:paraId="41F142D9" w14:textId="77777777" w:rsidR="00436002" w:rsidRPr="00CE0424" w:rsidRDefault="00436002" w:rsidP="00436002">
      <w:pPr>
        <w:pStyle w:val="3GPPHeader"/>
        <w:rPr>
          <w:sz w:val="22"/>
        </w:rPr>
      </w:pPr>
      <w:r w:rsidRPr="00D91D5F">
        <w:rPr>
          <w:sz w:val="22"/>
        </w:rPr>
        <w:t>Document for:</w:t>
      </w:r>
      <w:r w:rsidRPr="00D91D5F">
        <w:rPr>
          <w:sz w:val="22"/>
        </w:rPr>
        <w:tab/>
        <w:t>Discussion, Decision</w:t>
      </w:r>
    </w:p>
    <w:p w14:paraId="607E06CC" w14:textId="77777777" w:rsidR="00E90E49" w:rsidRPr="00CE0424" w:rsidRDefault="00E90E49" w:rsidP="00CE0424">
      <w:pPr>
        <w:pStyle w:val="Heading1"/>
      </w:pPr>
      <w:r w:rsidRPr="00CE0424">
        <w:t>Introduction</w:t>
      </w:r>
      <w:bookmarkEnd w:id="0"/>
    </w:p>
    <w:p w14:paraId="1F701083" w14:textId="57A5E551" w:rsidR="00614879" w:rsidRDefault="00614879" w:rsidP="00614879">
      <w:pPr>
        <w:rPr>
          <w:bCs/>
          <w:lang w:val="en-US"/>
        </w:rPr>
      </w:pPr>
      <w:bookmarkStart w:id="1" w:name="_Ref477972990"/>
      <w:r w:rsidRPr="00614879">
        <w:rPr>
          <w:lang w:val="en-US"/>
        </w:rPr>
        <w:t>The WID “</w:t>
      </w:r>
      <w:r w:rsidR="008A053D" w:rsidRPr="00150EC6">
        <w:rPr>
          <w:lang w:val="en-US"/>
        </w:rPr>
        <w:t>DC and CA enhancements</w:t>
      </w:r>
      <w:r w:rsidRPr="00614879">
        <w:rPr>
          <w:lang w:val="en-US"/>
        </w:rPr>
        <w:t xml:space="preserve">” was approved in RAN#80 in </w:t>
      </w:r>
      <w:hyperlink r:id="rId13" w:history="1">
        <w:r>
          <w:rPr>
            <w:rStyle w:val="Hyperlink"/>
          </w:rPr>
          <w:t>RP-181469</w:t>
        </w:r>
      </w:hyperlink>
      <w:r w:rsidRPr="00614879">
        <w:rPr>
          <w:lang w:val="en-US"/>
        </w:rPr>
        <w:t xml:space="preserve">, and updated in RAN#81 in </w:t>
      </w:r>
      <w:hyperlink r:id="rId14" w:history="1">
        <w:r>
          <w:rPr>
            <w:rStyle w:val="Hyperlink"/>
          </w:rPr>
          <w:t>RP-182076</w:t>
        </w:r>
      </w:hyperlink>
      <w:r>
        <w:rPr>
          <w:rStyle w:val="Hyperlink"/>
        </w:rPr>
        <w:t>.</w:t>
      </w:r>
      <w:r w:rsidRPr="00614879">
        <w:rPr>
          <w:lang w:val="en-US"/>
        </w:rPr>
        <w:t xml:space="preserve"> One of the objectives is the early and fast reporting of </w:t>
      </w:r>
      <w:r w:rsidRPr="004D2E54">
        <w:rPr>
          <w:bCs/>
          <w:lang w:val="en-US"/>
        </w:rPr>
        <w:t>measurements information a</w:t>
      </w:r>
      <w:r>
        <w:rPr>
          <w:bCs/>
          <w:lang w:val="en-US"/>
        </w:rPr>
        <w:t xml:space="preserve">vailability from neighbor and serving cells to reduce </w:t>
      </w:r>
      <w:r w:rsidR="005E174D">
        <w:rPr>
          <w:bCs/>
          <w:lang w:val="en-US"/>
        </w:rPr>
        <w:t xml:space="preserve">the </w:t>
      </w:r>
      <w:r>
        <w:rPr>
          <w:bCs/>
          <w:lang w:val="en-US"/>
        </w:rPr>
        <w:t xml:space="preserve">delay </w:t>
      </w:r>
      <w:r w:rsidR="005E174D">
        <w:rPr>
          <w:bCs/>
          <w:lang w:val="en-US"/>
        </w:rPr>
        <w:t xml:space="preserve">of </w:t>
      </w:r>
      <w:r>
        <w:rPr>
          <w:bCs/>
          <w:lang w:val="en-US"/>
        </w:rPr>
        <w:t>setting up MR-DC and/or CA [1]</w:t>
      </w:r>
      <w:r w:rsidR="00277DEB">
        <w:rPr>
          <w:bCs/>
          <w:lang w:val="en-US"/>
        </w:rPr>
        <w:t>.</w:t>
      </w:r>
    </w:p>
    <w:p w14:paraId="3C4EE9B0" w14:textId="1584A52D" w:rsidR="00277DEB" w:rsidRPr="00277DEB" w:rsidRDefault="00277DEB" w:rsidP="00277DEB">
      <w:pPr>
        <w:rPr>
          <w:bCs/>
          <w:lang w:val="en-US"/>
        </w:rPr>
      </w:pPr>
      <w:r>
        <w:rPr>
          <w:bCs/>
          <w:lang w:val="en-US"/>
        </w:rPr>
        <w:t>In RAN2#105 the following was agreed:</w:t>
      </w:r>
    </w:p>
    <w:p w14:paraId="3A67D124" w14:textId="77777777" w:rsidR="00277DEB" w:rsidRDefault="00277DEB" w:rsidP="00277DEB">
      <w:pPr>
        <w:pStyle w:val="Doc-text2"/>
        <w:pBdr>
          <w:top w:val="single" w:sz="4" w:space="1" w:color="auto"/>
          <w:left w:val="single" w:sz="4" w:space="4" w:color="auto"/>
          <w:bottom w:val="single" w:sz="4" w:space="1" w:color="auto"/>
          <w:right w:val="single" w:sz="4" w:space="4" w:color="auto"/>
        </w:pBdr>
      </w:pPr>
      <w:r>
        <w:t>Agreements:</w:t>
      </w:r>
    </w:p>
    <w:p w14:paraId="3BCF2181" w14:textId="77777777" w:rsidR="00277DEB" w:rsidRDefault="00277DEB" w:rsidP="00277DEB">
      <w:pPr>
        <w:pStyle w:val="Doc-text2"/>
        <w:pBdr>
          <w:top w:val="single" w:sz="4" w:space="1" w:color="auto"/>
          <w:left w:val="single" w:sz="4" w:space="4" w:color="auto"/>
          <w:bottom w:val="single" w:sz="4" w:space="1" w:color="auto"/>
          <w:right w:val="single" w:sz="4" w:space="4" w:color="auto"/>
        </w:pBdr>
      </w:pPr>
      <w:r>
        <w:t>For IDLE/INACTIVE</w:t>
      </w:r>
    </w:p>
    <w:p w14:paraId="14451A06" w14:textId="77777777" w:rsidR="00277DEB" w:rsidRDefault="00277DEB" w:rsidP="00277DEB">
      <w:pPr>
        <w:pStyle w:val="Doc-text2"/>
        <w:numPr>
          <w:ilvl w:val="0"/>
          <w:numId w:val="23"/>
        </w:numPr>
        <w:pBdr>
          <w:top w:val="single" w:sz="4" w:space="1" w:color="auto"/>
          <w:left w:val="single" w:sz="4" w:space="4" w:color="auto"/>
          <w:bottom w:val="single" w:sz="4" w:space="1" w:color="auto"/>
          <w:right w:val="single" w:sz="4" w:space="4" w:color="auto"/>
        </w:pBdr>
      </w:pPr>
      <w:r w:rsidRPr="006D2BD3">
        <w:t>Rel-16 early measurement configuration may</w:t>
      </w:r>
      <w:r>
        <w:t xml:space="preserve"> contain</w:t>
      </w:r>
      <w:r w:rsidRPr="006D2BD3">
        <w:t xml:space="preserve"> both</w:t>
      </w:r>
      <w:r>
        <w:t xml:space="preserve"> </w:t>
      </w:r>
      <w:r w:rsidRPr="006D2BD3">
        <w:t>NR and LTE configuration, only NR configuration or only LTE configuration, to support various MR-DC and CA scenario. FFS on details</w:t>
      </w:r>
      <w:r>
        <w:t xml:space="preserve">.  </w:t>
      </w:r>
      <w:r w:rsidRPr="00277DEB">
        <w:rPr>
          <w:highlight w:val="yellow"/>
        </w:rPr>
        <w:t>IDLE mode and INACTIVE mode details will be discussed separately</w:t>
      </w:r>
    </w:p>
    <w:p w14:paraId="3A040896" w14:textId="77777777" w:rsidR="00277DEB" w:rsidRDefault="00277DEB" w:rsidP="00277DEB">
      <w:pPr>
        <w:pStyle w:val="Doc-text2"/>
        <w:numPr>
          <w:ilvl w:val="0"/>
          <w:numId w:val="23"/>
        </w:numPr>
        <w:pBdr>
          <w:top w:val="single" w:sz="4" w:space="1" w:color="auto"/>
          <w:left w:val="single" w:sz="4" w:space="4" w:color="auto"/>
          <w:bottom w:val="single" w:sz="4" w:space="1" w:color="auto"/>
          <w:right w:val="single" w:sz="4" w:space="4" w:color="auto"/>
        </w:pBdr>
      </w:pPr>
      <w:r w:rsidRPr="006D2BD3">
        <w:t xml:space="preserve">NR early measurement configuration </w:t>
      </w:r>
      <w:r>
        <w:t>should</w:t>
      </w:r>
      <w:r w:rsidRPr="006D2BD3">
        <w:t xml:space="preserve"> include NR specific measurement parameters configurations.</w:t>
      </w:r>
    </w:p>
    <w:p w14:paraId="47CA2301" w14:textId="77777777" w:rsidR="00277DEB" w:rsidRDefault="00277DEB" w:rsidP="00277DEB">
      <w:pPr>
        <w:pStyle w:val="Doc-text2"/>
        <w:numPr>
          <w:ilvl w:val="0"/>
          <w:numId w:val="23"/>
        </w:numPr>
        <w:pBdr>
          <w:top w:val="single" w:sz="4" w:space="1" w:color="auto"/>
          <w:left w:val="single" w:sz="4" w:space="4" w:color="auto"/>
          <w:bottom w:val="single" w:sz="4" w:space="1" w:color="auto"/>
          <w:right w:val="single" w:sz="4" w:space="4" w:color="auto"/>
        </w:pBdr>
      </w:pPr>
      <w:r w:rsidRPr="006D2BD3">
        <w:t>Available beam</w:t>
      </w:r>
      <w:r>
        <w:t xml:space="preserve"> and cell</w:t>
      </w:r>
      <w:r w:rsidRPr="006D2BD3">
        <w:t xml:space="preserve"> level measurement results can be included in early measurement reporting if configured.  </w:t>
      </w:r>
    </w:p>
    <w:p w14:paraId="30ADC644" w14:textId="77777777" w:rsidR="00277DEB" w:rsidRDefault="00277DEB" w:rsidP="00277DEB">
      <w:pPr>
        <w:pStyle w:val="Doc-text2"/>
        <w:ind w:left="0" w:firstLine="0"/>
      </w:pPr>
    </w:p>
    <w:p w14:paraId="29362A80" w14:textId="7F6A106C" w:rsidR="00614879" w:rsidRPr="00614879" w:rsidRDefault="00277DEB" w:rsidP="00614879">
      <w:pPr>
        <w:rPr>
          <w:lang w:val="en-US"/>
        </w:rPr>
      </w:pPr>
      <w:r>
        <w:rPr>
          <w:lang w:val="en-US"/>
        </w:rPr>
        <w:t xml:space="preserve">This paper focus on the INACTIVE state solution. </w:t>
      </w:r>
      <w:r w:rsidR="00F75B83">
        <w:rPr>
          <w:lang w:val="en-US"/>
        </w:rPr>
        <w:t xml:space="preserve">This </w:t>
      </w:r>
      <w:r w:rsidR="00456A64">
        <w:rPr>
          <w:lang w:val="en-US"/>
        </w:rPr>
        <w:t xml:space="preserve">paper </w:t>
      </w:r>
      <w:r>
        <w:rPr>
          <w:lang w:val="en-US"/>
        </w:rPr>
        <w:t xml:space="preserve">discusses </w:t>
      </w:r>
      <w:r w:rsidR="00456A64">
        <w:rPr>
          <w:lang w:val="en-US"/>
        </w:rPr>
        <w:t xml:space="preserve">a </w:t>
      </w:r>
      <w:r w:rsidR="00F75B83">
        <w:rPr>
          <w:lang w:val="en-US"/>
        </w:rPr>
        <w:t xml:space="preserve">new </w:t>
      </w:r>
      <w:r w:rsidR="00456A64">
        <w:rPr>
          <w:lang w:val="en-US"/>
        </w:rPr>
        <w:t xml:space="preserve">case in NR where the UE may receive an </w:t>
      </w:r>
      <w:r w:rsidR="00456A64" w:rsidRPr="00456A64">
        <w:rPr>
          <w:i/>
          <w:lang w:val="en-US"/>
        </w:rPr>
        <w:t>RRCRelease</w:t>
      </w:r>
      <w:r w:rsidR="00456A64">
        <w:rPr>
          <w:lang w:val="en-US"/>
        </w:rPr>
        <w:t xml:space="preserve"> message in response to an </w:t>
      </w:r>
      <w:r w:rsidR="00456A64" w:rsidRPr="00456A64">
        <w:rPr>
          <w:i/>
          <w:lang w:val="en-US"/>
        </w:rPr>
        <w:t>RRCResumeRequest</w:t>
      </w:r>
      <w:r w:rsidR="00456A64">
        <w:rPr>
          <w:lang w:val="en-US"/>
        </w:rPr>
        <w:t xml:space="preserve"> (2-step resume procedure).</w:t>
      </w:r>
    </w:p>
    <w:p w14:paraId="1464B51B" w14:textId="06A1B38C" w:rsidR="00262D9A" w:rsidRPr="00182866" w:rsidRDefault="00FF371B" w:rsidP="00262D9A">
      <w:pPr>
        <w:pStyle w:val="Heading1"/>
      </w:pPr>
      <w:r>
        <w:t>Discussion</w:t>
      </w:r>
      <w:bookmarkEnd w:id="1"/>
    </w:p>
    <w:p w14:paraId="100F271D" w14:textId="6FFF2060" w:rsidR="000C25D9" w:rsidRDefault="000C25D9" w:rsidP="00B305D5">
      <w:pPr>
        <w:pStyle w:val="Heading2"/>
      </w:pPr>
      <w:r>
        <w:t>Early idle measurements in LTE Rel-15</w:t>
      </w:r>
    </w:p>
    <w:p w14:paraId="305C2E3F" w14:textId="0724DF3A" w:rsidR="000C25D9" w:rsidRPr="000C25D9" w:rsidRDefault="000C25D9" w:rsidP="000C25D9">
      <w:pPr>
        <w:pStyle w:val="BodyText"/>
        <w:rPr>
          <w:lang w:val="en-US"/>
        </w:rPr>
      </w:pPr>
      <w:r w:rsidRPr="000C25D9">
        <w:rPr>
          <w:lang w:val="en-US"/>
        </w:rPr>
        <w:t xml:space="preserve">To </w:t>
      </w:r>
      <w:r w:rsidR="009C3B84">
        <w:rPr>
          <w:lang w:val="en-US"/>
        </w:rPr>
        <w:t>configure</w:t>
      </w:r>
      <w:r w:rsidR="009C3B84" w:rsidRPr="000C25D9">
        <w:rPr>
          <w:lang w:val="en-US"/>
        </w:rPr>
        <w:t xml:space="preserve"> </w:t>
      </w:r>
      <w:r w:rsidRPr="000C25D9">
        <w:rPr>
          <w:lang w:val="en-US"/>
        </w:rPr>
        <w:t>CA/DC</w:t>
      </w:r>
      <w:r w:rsidR="009C3B84">
        <w:rPr>
          <w:lang w:val="en-US"/>
        </w:rPr>
        <w:t xml:space="preserve"> properly</w:t>
      </w:r>
      <w:r w:rsidR="00C06D48">
        <w:rPr>
          <w:lang w:val="en-US"/>
        </w:rPr>
        <w:t>,</w:t>
      </w:r>
      <w:r w:rsidRPr="000C25D9">
        <w:rPr>
          <w:lang w:val="en-US"/>
        </w:rPr>
        <w:t xml:space="preserve"> </w:t>
      </w:r>
      <w:r w:rsidR="009C3B84">
        <w:rPr>
          <w:lang w:val="en-US"/>
        </w:rPr>
        <w:t xml:space="preserve">it is important for the </w:t>
      </w:r>
      <w:r w:rsidRPr="000C25D9">
        <w:rPr>
          <w:lang w:val="en-US"/>
        </w:rPr>
        <w:t xml:space="preserve">network </w:t>
      </w:r>
      <w:r w:rsidR="009C3B84">
        <w:rPr>
          <w:lang w:val="en-US"/>
        </w:rPr>
        <w:t xml:space="preserve">to get </w:t>
      </w:r>
      <w:r w:rsidR="00094204">
        <w:rPr>
          <w:lang w:val="en-US"/>
        </w:rPr>
        <w:t xml:space="preserve">information about </w:t>
      </w:r>
      <w:r w:rsidRPr="000C25D9">
        <w:rPr>
          <w:lang w:val="en-US"/>
        </w:rPr>
        <w:t xml:space="preserve">the traffic demands </w:t>
      </w:r>
      <w:r w:rsidR="00094204">
        <w:rPr>
          <w:lang w:val="en-US"/>
        </w:rPr>
        <w:t xml:space="preserve">of the UE </w:t>
      </w:r>
      <w:r w:rsidRPr="000C25D9">
        <w:rPr>
          <w:lang w:val="en-US"/>
        </w:rPr>
        <w:t xml:space="preserve">and </w:t>
      </w:r>
      <w:r w:rsidR="00094204">
        <w:rPr>
          <w:lang w:val="en-US"/>
        </w:rPr>
        <w:t xml:space="preserve">the </w:t>
      </w:r>
      <w:r w:rsidRPr="000C25D9">
        <w:rPr>
          <w:lang w:val="en-US"/>
        </w:rPr>
        <w:t xml:space="preserve">quality of candidate cells in candidate carriers. The </w:t>
      </w:r>
      <w:r w:rsidR="009C3B84">
        <w:rPr>
          <w:lang w:val="en-US"/>
        </w:rPr>
        <w:t>latter</w:t>
      </w:r>
      <w:r w:rsidRPr="000C25D9">
        <w:rPr>
          <w:lang w:val="en-US"/>
        </w:rPr>
        <w:t xml:space="preserve"> is possibly assisted by measurements reported by the UE e.g. </w:t>
      </w:r>
      <w:r w:rsidR="00955808">
        <w:rPr>
          <w:lang w:val="en-US"/>
        </w:rPr>
        <w:t>using</w:t>
      </w:r>
      <w:r w:rsidR="00955808" w:rsidRPr="000C25D9">
        <w:rPr>
          <w:lang w:val="en-US"/>
        </w:rPr>
        <w:t xml:space="preserve"> </w:t>
      </w:r>
      <w:r w:rsidRPr="000C25D9">
        <w:rPr>
          <w:lang w:val="en-US"/>
        </w:rPr>
        <w:t>measurement configuration</w:t>
      </w:r>
      <w:r w:rsidR="00955808">
        <w:rPr>
          <w:lang w:val="en-US"/>
        </w:rPr>
        <w:t>s</w:t>
      </w:r>
      <w:r w:rsidRPr="000C25D9">
        <w:rPr>
          <w:lang w:val="en-US"/>
        </w:rPr>
        <w:t xml:space="preserve"> in connected mode. </w:t>
      </w:r>
    </w:p>
    <w:p w14:paraId="5B66EEE4" w14:textId="2C946F0A" w:rsidR="000C25D9" w:rsidRPr="000C25D9" w:rsidRDefault="000C25D9" w:rsidP="000C25D9">
      <w:pPr>
        <w:pStyle w:val="BodyText"/>
        <w:rPr>
          <w:lang w:val="en-US"/>
        </w:rPr>
      </w:pPr>
      <w:r w:rsidRPr="000C25D9">
        <w:rPr>
          <w:lang w:val="en-US"/>
        </w:rPr>
        <w:t xml:space="preserve">In LTE Rel-15, as part of the </w:t>
      </w:r>
      <w:proofErr w:type="spellStart"/>
      <w:r w:rsidRPr="000C25D9">
        <w:rPr>
          <w:lang w:val="en-US"/>
        </w:rPr>
        <w:t>euCA</w:t>
      </w:r>
      <w:proofErr w:type="spellEnd"/>
      <w:r w:rsidRPr="000C25D9">
        <w:rPr>
          <w:lang w:val="en-US"/>
        </w:rPr>
        <w:t xml:space="preserve"> Work </w:t>
      </w:r>
      <w:r w:rsidR="00F40403">
        <w:rPr>
          <w:lang w:val="en-US"/>
        </w:rPr>
        <w:t>Item</w:t>
      </w:r>
      <w:r w:rsidRPr="000C25D9">
        <w:rPr>
          <w:lang w:val="en-US"/>
        </w:rPr>
        <w:t xml:space="preserve">, to speed up the availability of measurements for possible candidate carriers for CA/DC setup at the network side, a feature called </w:t>
      </w:r>
      <w:r w:rsidRPr="003478F3">
        <w:rPr>
          <w:i/>
          <w:lang w:val="en-US"/>
        </w:rPr>
        <w:t>early idle measurements</w:t>
      </w:r>
      <w:r w:rsidRPr="000C25D9">
        <w:rPr>
          <w:lang w:val="en-US"/>
        </w:rPr>
        <w:t xml:space="preserve"> was standardized. Upon being released or suspended, the network may configure the UE with an idle measurement configuration in </w:t>
      </w:r>
      <w:r w:rsidRPr="000C25D9">
        <w:rPr>
          <w:i/>
          <w:lang w:val="en-US"/>
        </w:rPr>
        <w:t>RRCConnectionRelease</w:t>
      </w:r>
      <w:r w:rsidRPr="000C25D9">
        <w:rPr>
          <w:lang w:val="en-US"/>
        </w:rPr>
        <w:t xml:space="preserve"> for the carriers that are potential CA/DC setup candidates for that UE.</w:t>
      </w:r>
    </w:p>
    <w:p w14:paraId="16E79006" w14:textId="49663C5F" w:rsidR="000C25D9" w:rsidRPr="000C25D9" w:rsidRDefault="000C25D9" w:rsidP="000C25D9">
      <w:pPr>
        <w:pStyle w:val="BodyText"/>
        <w:rPr>
          <w:lang w:val="en-US"/>
        </w:rPr>
      </w:pPr>
      <w:r w:rsidRPr="000C25D9">
        <w:rPr>
          <w:lang w:val="en-US"/>
        </w:rPr>
        <w:t xml:space="preserve">When the UE performs a transition from IDLE (without a stored context) to CONNECTED, the UE shall indicate in </w:t>
      </w:r>
      <w:r w:rsidRPr="000C25D9">
        <w:rPr>
          <w:i/>
          <w:lang w:val="en-US"/>
        </w:rPr>
        <w:t>RRCConnectionSetupComplete</w:t>
      </w:r>
      <w:r w:rsidRPr="000C25D9">
        <w:rPr>
          <w:lang w:val="en-US"/>
        </w:rPr>
        <w:t xml:space="preserve"> if it has early idle measurements available in case the network broadcasts an indication in SIB2 (</w:t>
      </w:r>
      <w:proofErr w:type="spellStart"/>
      <w:r w:rsidRPr="009C22EE">
        <w:rPr>
          <w:i/>
          <w:lang w:val="en-US"/>
        </w:rPr>
        <w:t>idleModeMeasurements</w:t>
      </w:r>
      <w:proofErr w:type="spellEnd"/>
      <w:r w:rsidRPr="000C25D9">
        <w:rPr>
          <w:lang w:val="en-US"/>
        </w:rPr>
        <w:t>)</w:t>
      </w:r>
      <w:r w:rsidR="009C22EE">
        <w:rPr>
          <w:lang w:val="en-US"/>
        </w:rPr>
        <w:t>, indicating that the feature has been enabled.</w:t>
      </w:r>
      <w:r w:rsidRPr="000C25D9">
        <w:rPr>
          <w:lang w:val="en-US"/>
        </w:rPr>
        <w:t xml:space="preserve"> </w:t>
      </w:r>
    </w:p>
    <w:p w14:paraId="4C8CFEEF" w14:textId="77777777" w:rsidR="000C25D9" w:rsidRPr="00D0452D" w:rsidRDefault="000C25D9" w:rsidP="000C25D9">
      <w:pPr>
        <w:pStyle w:val="PL"/>
      </w:pPr>
      <w:r w:rsidRPr="00D0452D">
        <w:t>RRCConnectionSetupComplete-v1530-IEs ::= SEQUENCE {</w:t>
      </w:r>
    </w:p>
    <w:p w14:paraId="581CFEF9" w14:textId="77777777" w:rsidR="000C25D9" w:rsidRPr="00D0452D" w:rsidRDefault="000C25D9" w:rsidP="000C25D9">
      <w:pPr>
        <w:pStyle w:val="PL"/>
      </w:pPr>
      <w:r w:rsidRPr="00D0452D">
        <w:tab/>
        <w:t>logMeasAvailableBT-r15</w:t>
      </w:r>
      <w:r w:rsidRPr="00D0452D">
        <w:tab/>
      </w:r>
      <w:r w:rsidRPr="00D0452D">
        <w:tab/>
      </w:r>
      <w:r w:rsidRPr="00D0452D">
        <w:tab/>
      </w:r>
      <w:r w:rsidRPr="00D0452D">
        <w:tab/>
        <w:t>ENUMERATED {true}</w:t>
      </w:r>
      <w:r w:rsidRPr="00D0452D">
        <w:tab/>
      </w:r>
      <w:r w:rsidRPr="00D0452D">
        <w:tab/>
      </w:r>
      <w:r w:rsidRPr="00D0452D">
        <w:tab/>
      </w:r>
      <w:r w:rsidRPr="00D0452D">
        <w:tab/>
      </w:r>
      <w:r w:rsidRPr="00D0452D">
        <w:tab/>
      </w:r>
      <w:r w:rsidRPr="00D0452D">
        <w:tab/>
        <w:t>OPTIONAL,</w:t>
      </w:r>
    </w:p>
    <w:p w14:paraId="6B6E82BA" w14:textId="77777777" w:rsidR="000C25D9" w:rsidRPr="00D0452D" w:rsidRDefault="000C25D9" w:rsidP="000C25D9">
      <w:pPr>
        <w:pStyle w:val="PL"/>
      </w:pPr>
      <w:r w:rsidRPr="00D0452D">
        <w:tab/>
        <w:t>logMeasAvailableWLAN-r15</w:t>
      </w:r>
      <w:r w:rsidRPr="00D0452D">
        <w:tab/>
      </w:r>
      <w:r w:rsidRPr="00D0452D">
        <w:tab/>
      </w:r>
      <w:r w:rsidRPr="00D0452D">
        <w:tab/>
        <w:t>ENUMERATED {true}</w:t>
      </w:r>
      <w:r w:rsidRPr="00D0452D">
        <w:tab/>
      </w:r>
      <w:r w:rsidRPr="00D0452D">
        <w:tab/>
      </w:r>
      <w:r w:rsidRPr="00D0452D">
        <w:tab/>
      </w:r>
      <w:r w:rsidRPr="00D0452D">
        <w:tab/>
      </w:r>
      <w:r w:rsidRPr="00D0452D">
        <w:tab/>
      </w:r>
      <w:r w:rsidRPr="00D0452D">
        <w:tab/>
        <w:t>OPTIONAL,</w:t>
      </w:r>
    </w:p>
    <w:p w14:paraId="099A0578" w14:textId="77777777" w:rsidR="000C25D9" w:rsidRPr="00D0452D" w:rsidRDefault="000C25D9" w:rsidP="000C25D9">
      <w:pPr>
        <w:pStyle w:val="PL"/>
      </w:pPr>
      <w:r w:rsidRPr="00D0452D">
        <w:tab/>
      </w:r>
      <w:r w:rsidRPr="005D004E">
        <w:rPr>
          <w:highlight w:val="green"/>
        </w:rPr>
        <w:t>idleMeasAvailable-r15</w:t>
      </w:r>
      <w:r w:rsidRPr="005D004E">
        <w:rPr>
          <w:highlight w:val="green"/>
        </w:rPr>
        <w:tab/>
      </w:r>
      <w:r w:rsidRPr="005D004E">
        <w:rPr>
          <w:highlight w:val="green"/>
        </w:rPr>
        <w:tab/>
      </w:r>
      <w:r w:rsidRPr="005D004E">
        <w:rPr>
          <w:highlight w:val="green"/>
        </w:rPr>
        <w:tab/>
      </w:r>
      <w:r w:rsidRPr="005D004E">
        <w:rPr>
          <w:highlight w:val="green"/>
        </w:rPr>
        <w:tab/>
        <w:t>ENUMERATED {true}</w:t>
      </w:r>
      <w:r w:rsidRPr="005D004E">
        <w:rPr>
          <w:highlight w:val="green"/>
        </w:rPr>
        <w:tab/>
      </w:r>
      <w:r w:rsidRPr="005D004E">
        <w:rPr>
          <w:highlight w:val="green"/>
        </w:rPr>
        <w:tab/>
      </w:r>
      <w:r w:rsidRPr="005D004E">
        <w:rPr>
          <w:highlight w:val="green"/>
        </w:rPr>
        <w:tab/>
      </w:r>
      <w:r w:rsidRPr="005D004E">
        <w:rPr>
          <w:highlight w:val="green"/>
        </w:rPr>
        <w:tab/>
      </w:r>
      <w:r w:rsidRPr="005D004E">
        <w:rPr>
          <w:highlight w:val="green"/>
        </w:rPr>
        <w:tab/>
      </w:r>
      <w:r w:rsidRPr="005D004E">
        <w:rPr>
          <w:highlight w:val="green"/>
        </w:rPr>
        <w:tab/>
        <w:t>OPTIONAL,</w:t>
      </w:r>
    </w:p>
    <w:p w14:paraId="74D095A5" w14:textId="77777777" w:rsidR="000C25D9" w:rsidRPr="00D0452D" w:rsidRDefault="000C25D9" w:rsidP="000C25D9">
      <w:pPr>
        <w:pStyle w:val="PL"/>
      </w:pPr>
      <w:r w:rsidRPr="00D0452D">
        <w:lastRenderedPageBreak/>
        <w:tab/>
        <w:t>flightPathInfoAvailable-r15</w:t>
      </w:r>
      <w:r w:rsidRPr="00D0452D">
        <w:tab/>
      </w:r>
      <w:r w:rsidRPr="00D0452D">
        <w:tab/>
      </w:r>
      <w:r w:rsidRPr="00D0452D">
        <w:tab/>
        <w:t>ENUMERATED {true}</w:t>
      </w:r>
      <w:r w:rsidRPr="00D0452D">
        <w:tab/>
      </w:r>
      <w:r w:rsidRPr="00D0452D">
        <w:tab/>
      </w:r>
      <w:r w:rsidRPr="00D0452D">
        <w:tab/>
      </w:r>
      <w:r w:rsidRPr="00D0452D">
        <w:tab/>
      </w:r>
      <w:r w:rsidRPr="00D0452D">
        <w:tab/>
      </w:r>
      <w:r w:rsidRPr="00D0452D">
        <w:tab/>
        <w:t>OPTIONAL,</w:t>
      </w:r>
    </w:p>
    <w:p w14:paraId="0109DEF8" w14:textId="77777777" w:rsidR="000C25D9" w:rsidRPr="00D0452D" w:rsidRDefault="000C25D9" w:rsidP="000C25D9">
      <w:pPr>
        <w:pStyle w:val="PL"/>
      </w:pPr>
      <w:r w:rsidRPr="00D0452D">
        <w:tab/>
        <w:t>connectTo5GC-r15</w:t>
      </w:r>
      <w:r w:rsidRPr="00D0452D">
        <w:tab/>
      </w:r>
      <w:r w:rsidRPr="00D0452D">
        <w:tab/>
      </w:r>
      <w:r w:rsidRPr="00D0452D">
        <w:tab/>
      </w:r>
      <w:r w:rsidRPr="00D0452D">
        <w:tab/>
      </w:r>
      <w:r w:rsidRPr="00D0452D">
        <w:tab/>
        <w:t>ENUMERATED {true}</w:t>
      </w:r>
      <w:r w:rsidRPr="00D0452D">
        <w:tab/>
      </w:r>
      <w:r w:rsidRPr="00D0452D">
        <w:tab/>
      </w:r>
      <w:r w:rsidRPr="00D0452D">
        <w:tab/>
      </w:r>
      <w:r w:rsidRPr="00D0452D">
        <w:tab/>
      </w:r>
      <w:r w:rsidRPr="00D0452D">
        <w:tab/>
      </w:r>
      <w:r w:rsidRPr="00D0452D">
        <w:tab/>
        <w:t>OPTIONAL,</w:t>
      </w:r>
    </w:p>
    <w:p w14:paraId="72BB85AA" w14:textId="77777777" w:rsidR="000C25D9" w:rsidRPr="00D0452D" w:rsidRDefault="000C25D9" w:rsidP="000C25D9">
      <w:pPr>
        <w:pStyle w:val="PL"/>
      </w:pPr>
      <w:r w:rsidRPr="00D0452D">
        <w:tab/>
        <w:t>registeredAMF-r15</w:t>
      </w:r>
      <w:r w:rsidRPr="00D0452D">
        <w:tab/>
      </w:r>
      <w:r w:rsidRPr="00D0452D">
        <w:tab/>
      </w:r>
      <w:r w:rsidRPr="00D0452D">
        <w:tab/>
      </w:r>
      <w:r w:rsidRPr="00D0452D">
        <w:tab/>
      </w:r>
      <w:r w:rsidRPr="00D0452D">
        <w:tab/>
        <w:t>RegisteredAMF-r15</w:t>
      </w:r>
      <w:r w:rsidRPr="00D0452D">
        <w:tab/>
      </w:r>
      <w:r w:rsidRPr="00D0452D">
        <w:tab/>
      </w:r>
      <w:r w:rsidRPr="00D0452D">
        <w:tab/>
      </w:r>
      <w:r w:rsidRPr="00D0452D">
        <w:tab/>
      </w:r>
      <w:r w:rsidRPr="00D0452D">
        <w:tab/>
      </w:r>
      <w:r w:rsidRPr="00D0452D">
        <w:tab/>
        <w:t>OPTIONAL,</w:t>
      </w:r>
    </w:p>
    <w:p w14:paraId="1F03C618" w14:textId="77777777" w:rsidR="000C25D9" w:rsidRPr="00D0452D" w:rsidRDefault="000C25D9" w:rsidP="000C25D9">
      <w:pPr>
        <w:pStyle w:val="PL"/>
      </w:pPr>
      <w:r w:rsidRPr="00D0452D">
        <w:tab/>
        <w:t>s-NSSAI-list-r15</w:t>
      </w:r>
      <w:r w:rsidRPr="00D0452D">
        <w:tab/>
      </w:r>
      <w:r w:rsidRPr="00D0452D">
        <w:tab/>
      </w:r>
      <w:r w:rsidRPr="00D0452D">
        <w:tab/>
      </w:r>
      <w:r w:rsidRPr="00D0452D">
        <w:tab/>
      </w:r>
      <w:r w:rsidRPr="00D0452D">
        <w:tab/>
        <w:t>SEQUENCE</w:t>
      </w:r>
      <w:r>
        <w:t>ents</w:t>
      </w:r>
      <w:r w:rsidRPr="00D0452D">
        <w:t>(SIZE (1..maxNrofS-NSSAI-r15)) OF S-NSSAI-r15 OPTIONAL,</w:t>
      </w:r>
    </w:p>
    <w:p w14:paraId="6ED344FB" w14:textId="77777777" w:rsidR="000C25D9" w:rsidRPr="00D0452D" w:rsidRDefault="000C25D9" w:rsidP="000C25D9">
      <w:pPr>
        <w:pStyle w:val="PL"/>
      </w:pPr>
      <w:r w:rsidRPr="00D0452D">
        <w:tab/>
        <w:t>ng-5G-S-TMSI-Bits-r15</w:t>
      </w:r>
      <w:r w:rsidRPr="00D0452D">
        <w:tab/>
      </w:r>
      <w:r w:rsidRPr="00D0452D">
        <w:tab/>
      </w:r>
      <w:r w:rsidRPr="00D0452D">
        <w:tab/>
      </w:r>
      <w:r w:rsidRPr="00D0452D">
        <w:tab/>
        <w:t>CHOICE {</w:t>
      </w:r>
    </w:p>
    <w:p w14:paraId="3A0A4F37" w14:textId="77777777" w:rsidR="000C25D9" w:rsidRPr="00D0452D" w:rsidRDefault="000C25D9" w:rsidP="000C25D9">
      <w:pPr>
        <w:pStyle w:val="PL"/>
      </w:pPr>
      <w:r w:rsidRPr="00D0452D">
        <w:tab/>
      </w:r>
      <w:r w:rsidRPr="00D0452D">
        <w:tab/>
        <w:t>ng-5G-S-TMSI-r15</w:t>
      </w:r>
      <w:r w:rsidRPr="00D0452D">
        <w:tab/>
      </w:r>
      <w:r w:rsidRPr="00D0452D">
        <w:tab/>
      </w:r>
      <w:r w:rsidRPr="00D0452D">
        <w:tab/>
      </w:r>
      <w:r w:rsidRPr="00D0452D">
        <w:tab/>
      </w:r>
      <w:r w:rsidRPr="00D0452D">
        <w:tab/>
        <w:t>NG-5G-S-TMSI-r15,</w:t>
      </w:r>
    </w:p>
    <w:p w14:paraId="388DB88A" w14:textId="77777777" w:rsidR="000C25D9" w:rsidRPr="00D0452D" w:rsidRDefault="000C25D9" w:rsidP="000C25D9">
      <w:pPr>
        <w:pStyle w:val="PL"/>
      </w:pPr>
      <w:r w:rsidRPr="00D0452D">
        <w:tab/>
      </w:r>
      <w:r w:rsidRPr="00D0452D">
        <w:tab/>
        <w:t>ng-5G-S-TMSI-Part2-r15</w:t>
      </w:r>
      <w:r w:rsidRPr="00D0452D">
        <w:tab/>
      </w:r>
      <w:r w:rsidRPr="00D0452D">
        <w:tab/>
      </w:r>
      <w:r w:rsidRPr="00D0452D">
        <w:tab/>
      </w:r>
      <w:r w:rsidRPr="00D0452D">
        <w:tab/>
        <w:t>BIT STRING (SIZE (8))</w:t>
      </w:r>
    </w:p>
    <w:p w14:paraId="2FED4B85" w14:textId="77777777" w:rsidR="000C25D9" w:rsidRPr="00D0452D" w:rsidRDefault="000C25D9" w:rsidP="000C25D9">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3D76E86F" w14:textId="77777777" w:rsidR="000C25D9" w:rsidRPr="00D0452D" w:rsidRDefault="000C25D9" w:rsidP="000C25D9">
      <w:pPr>
        <w:pStyle w:val="PL"/>
      </w:pPr>
      <w:r w:rsidRPr="00D0452D">
        <w:tab/>
        <w:t>nonCriticalExtension</w:t>
      </w:r>
      <w:r w:rsidRPr="00D0452D">
        <w:tab/>
      </w:r>
      <w:r w:rsidRPr="00D0452D">
        <w:tab/>
      </w:r>
      <w:r w:rsidRPr="00D0452D">
        <w:tab/>
      </w:r>
      <w:r w:rsidRPr="00D0452D">
        <w:tab/>
      </w:r>
      <w:r w:rsidRPr="00D0452D">
        <w:rPr>
          <w:lang w:eastAsia="zh-CN"/>
        </w:rPr>
        <w:t>RRCConnectionSetupComplete-v1540-IEs</w:t>
      </w:r>
      <w:r w:rsidRPr="00D0452D">
        <w:tab/>
        <w:t>OPTIONAL</w:t>
      </w:r>
    </w:p>
    <w:p w14:paraId="15BFD03B" w14:textId="77777777" w:rsidR="000C25D9" w:rsidRPr="00D0452D" w:rsidRDefault="000C25D9" w:rsidP="000C25D9">
      <w:pPr>
        <w:pStyle w:val="PL"/>
      </w:pPr>
      <w:r w:rsidRPr="00D0452D">
        <w:t>}</w:t>
      </w:r>
    </w:p>
    <w:p w14:paraId="7AA41C1B" w14:textId="77777777" w:rsidR="000C25D9" w:rsidRPr="00D0452D" w:rsidRDefault="000C25D9" w:rsidP="000C25D9">
      <w:pPr>
        <w:pStyle w:val="PL"/>
      </w:pPr>
    </w:p>
    <w:p w14:paraId="04D72C40" w14:textId="77777777" w:rsidR="000C25D9" w:rsidRPr="000C25D9" w:rsidRDefault="000C25D9" w:rsidP="000C25D9">
      <w:pPr>
        <w:pStyle w:val="BodyText"/>
        <w:rPr>
          <w:lang w:val="en-US"/>
        </w:rPr>
      </w:pPr>
    </w:p>
    <w:p w14:paraId="4DC95137" w14:textId="77777777" w:rsidR="000C25D9" w:rsidRPr="000C25D9" w:rsidRDefault="000C25D9" w:rsidP="000C25D9">
      <w:pPr>
        <w:pStyle w:val="BodyText"/>
        <w:rPr>
          <w:lang w:val="en-US"/>
        </w:rPr>
      </w:pPr>
      <w:r w:rsidRPr="000C25D9">
        <w:rPr>
          <w:lang w:val="en-US"/>
        </w:rPr>
        <w:t xml:space="preserve">Upon the reception of the indication in </w:t>
      </w:r>
      <w:r w:rsidRPr="000C25D9">
        <w:rPr>
          <w:i/>
          <w:lang w:val="en-US"/>
        </w:rPr>
        <w:t>RRCConnectionSetupComplete</w:t>
      </w:r>
      <w:r w:rsidRPr="000C25D9">
        <w:rPr>
          <w:lang w:val="en-US"/>
        </w:rPr>
        <w:t xml:space="preserve">, the network is aware that the UE has early measurements available. Network may request early measurements using an </w:t>
      </w:r>
      <w:r w:rsidRPr="000C25D9">
        <w:rPr>
          <w:i/>
          <w:lang w:val="en-US"/>
        </w:rPr>
        <w:t>UEInformationRequest</w:t>
      </w:r>
      <w:r w:rsidRPr="000C25D9">
        <w:rPr>
          <w:lang w:val="en-US"/>
        </w:rPr>
        <w:t xml:space="preserve"> message containing the flag </w:t>
      </w:r>
      <w:proofErr w:type="spellStart"/>
      <w:r w:rsidRPr="000C25D9">
        <w:rPr>
          <w:i/>
          <w:lang w:val="en-US"/>
        </w:rPr>
        <w:t>idleModeMeasurementReq</w:t>
      </w:r>
      <w:proofErr w:type="spellEnd"/>
      <w:r w:rsidRPr="000C25D9">
        <w:rPr>
          <w:lang w:val="en-US"/>
        </w:rPr>
        <w:t xml:space="preserve">. Upon the reception the UE sends a </w:t>
      </w:r>
      <w:r w:rsidRPr="000C25D9">
        <w:rPr>
          <w:i/>
          <w:lang w:val="en-US"/>
        </w:rPr>
        <w:t>UEInformationResponse</w:t>
      </w:r>
      <w:r w:rsidRPr="000C25D9">
        <w:rPr>
          <w:lang w:val="en-US"/>
        </w:rPr>
        <w:t xml:space="preserve"> including early idle measurements as shown below:</w:t>
      </w:r>
    </w:p>
    <w:p w14:paraId="3F3D8D23" w14:textId="77777777" w:rsidR="000C25D9" w:rsidRPr="00302358" w:rsidRDefault="000C25D9" w:rsidP="000C25D9">
      <w:pPr>
        <w:pStyle w:val="PL"/>
        <w:rPr>
          <w:lang w:val="en-US"/>
        </w:rPr>
      </w:pPr>
    </w:p>
    <w:p w14:paraId="375C4F9B" w14:textId="77777777" w:rsidR="000C25D9" w:rsidRPr="00302358" w:rsidRDefault="000C25D9" w:rsidP="000C25D9">
      <w:pPr>
        <w:pStyle w:val="PL"/>
        <w:rPr>
          <w:lang w:val="en-US"/>
        </w:rPr>
      </w:pPr>
      <w:r w:rsidRPr="00302358">
        <w:rPr>
          <w:lang w:val="en-US"/>
        </w:rPr>
        <w:t>UEInformationResponse-v1530-IEs ::= SEQUENCE {</w:t>
      </w:r>
    </w:p>
    <w:p w14:paraId="6B66C99E" w14:textId="77777777" w:rsidR="000C25D9" w:rsidRPr="00302358" w:rsidRDefault="000C25D9" w:rsidP="000C25D9">
      <w:pPr>
        <w:pStyle w:val="PL"/>
        <w:rPr>
          <w:lang w:val="en-US"/>
        </w:rPr>
      </w:pPr>
      <w:r w:rsidRPr="00302358">
        <w:rPr>
          <w:lang w:val="en-US"/>
        </w:rPr>
        <w:tab/>
        <w:t>measResultListIdle-r15</w:t>
      </w:r>
      <w:r w:rsidRPr="00302358">
        <w:rPr>
          <w:lang w:val="en-US"/>
        </w:rPr>
        <w:tab/>
      </w:r>
      <w:r w:rsidRPr="00302358">
        <w:rPr>
          <w:lang w:val="en-US"/>
        </w:rPr>
        <w:tab/>
      </w:r>
      <w:r w:rsidRPr="00302358">
        <w:rPr>
          <w:lang w:val="en-US"/>
        </w:rPr>
        <w:tab/>
      </w:r>
      <w:r w:rsidRPr="00302358">
        <w:rPr>
          <w:lang w:val="en-US"/>
        </w:rPr>
        <w:tab/>
        <w:t>MeasResultListIdle-r15</w:t>
      </w:r>
      <w:r w:rsidRPr="00302358">
        <w:rPr>
          <w:lang w:val="en-US"/>
        </w:rPr>
        <w:tab/>
      </w:r>
      <w:r w:rsidRPr="00302358">
        <w:rPr>
          <w:lang w:val="en-US"/>
        </w:rPr>
        <w:tab/>
      </w:r>
      <w:r w:rsidRPr="00302358">
        <w:rPr>
          <w:lang w:val="en-US"/>
        </w:rPr>
        <w:tab/>
        <w:t>OPTIONAL,</w:t>
      </w:r>
    </w:p>
    <w:p w14:paraId="6151AA35" w14:textId="77777777" w:rsidR="000C25D9" w:rsidRPr="00302358" w:rsidRDefault="000C25D9" w:rsidP="000C25D9">
      <w:pPr>
        <w:pStyle w:val="PL"/>
        <w:rPr>
          <w:lang w:val="en-US"/>
        </w:rPr>
      </w:pPr>
      <w:r w:rsidRPr="00302358">
        <w:rPr>
          <w:lang w:val="en-US"/>
        </w:rPr>
        <w:tab/>
        <w:t>flightPathInfoReport-r15</w:t>
      </w:r>
      <w:r w:rsidRPr="00302358">
        <w:rPr>
          <w:lang w:val="en-US"/>
        </w:rPr>
        <w:tab/>
      </w:r>
      <w:r w:rsidRPr="00302358">
        <w:rPr>
          <w:lang w:val="en-US"/>
        </w:rPr>
        <w:tab/>
      </w:r>
      <w:r w:rsidRPr="00302358">
        <w:rPr>
          <w:lang w:val="en-US"/>
        </w:rPr>
        <w:tab/>
        <w:t>FlightPathInfoReport-r15</w:t>
      </w:r>
      <w:r w:rsidRPr="00302358">
        <w:rPr>
          <w:lang w:val="en-US"/>
        </w:rPr>
        <w:tab/>
      </w:r>
      <w:r w:rsidRPr="00302358">
        <w:rPr>
          <w:lang w:val="en-US"/>
        </w:rPr>
        <w:tab/>
        <w:t>OPTIONAL,</w:t>
      </w:r>
      <w:r w:rsidRPr="00302358">
        <w:rPr>
          <w:lang w:val="en-US"/>
        </w:rPr>
        <w:tab/>
        <w:t>nonCriticalExtension</w:t>
      </w:r>
      <w:r w:rsidRPr="00302358">
        <w:rPr>
          <w:lang w:val="en-US"/>
        </w:rPr>
        <w:tab/>
      </w:r>
      <w:r w:rsidRPr="00302358">
        <w:rPr>
          <w:lang w:val="en-US"/>
        </w:rPr>
        <w:tab/>
      </w:r>
      <w:r w:rsidRPr="00302358">
        <w:rPr>
          <w:lang w:val="en-US"/>
        </w:rPr>
        <w:tab/>
      </w:r>
      <w:r w:rsidRPr="00302358">
        <w:rPr>
          <w:lang w:val="en-US"/>
        </w:rPr>
        <w:tab/>
        <w:t>SEQUENCE {}</w:t>
      </w:r>
      <w:r w:rsidRPr="00302358">
        <w:rPr>
          <w:lang w:val="en-US"/>
        </w:rPr>
        <w:tab/>
      </w:r>
      <w:r w:rsidRPr="00302358">
        <w:rPr>
          <w:lang w:val="en-US"/>
        </w:rPr>
        <w:tab/>
      </w:r>
      <w:r w:rsidRPr="00302358">
        <w:rPr>
          <w:lang w:val="en-US"/>
        </w:rPr>
        <w:tab/>
      </w:r>
      <w:r w:rsidRPr="00302358">
        <w:rPr>
          <w:lang w:val="en-US"/>
        </w:rPr>
        <w:tab/>
      </w:r>
      <w:r w:rsidRPr="00302358">
        <w:rPr>
          <w:lang w:val="en-US"/>
        </w:rPr>
        <w:tab/>
      </w:r>
      <w:r w:rsidRPr="00302358">
        <w:rPr>
          <w:lang w:val="en-US"/>
        </w:rPr>
        <w:tab/>
        <w:t>OPTIONAL</w:t>
      </w:r>
    </w:p>
    <w:p w14:paraId="14FB9E2E" w14:textId="77777777" w:rsidR="000C25D9" w:rsidRPr="00302358" w:rsidRDefault="000C25D9" w:rsidP="000C25D9">
      <w:pPr>
        <w:pStyle w:val="PL"/>
        <w:rPr>
          <w:lang w:val="en-US"/>
        </w:rPr>
      </w:pPr>
      <w:r w:rsidRPr="00302358">
        <w:rPr>
          <w:lang w:val="en-US"/>
        </w:rPr>
        <w:t>}</w:t>
      </w:r>
    </w:p>
    <w:p w14:paraId="13F005E8" w14:textId="77777777" w:rsidR="000C25D9" w:rsidRPr="000C25D9" w:rsidRDefault="000C25D9" w:rsidP="000C25D9">
      <w:pPr>
        <w:pStyle w:val="BodyText"/>
        <w:rPr>
          <w:lang w:val="en-US"/>
        </w:rPr>
      </w:pPr>
    </w:p>
    <w:p w14:paraId="4A271A07" w14:textId="2C7010A2" w:rsidR="00B23E44" w:rsidRDefault="00B23E44" w:rsidP="000C25D9">
      <w:pPr>
        <w:pStyle w:val="BodyText"/>
        <w:rPr>
          <w:lang w:val="en-US"/>
        </w:rPr>
      </w:pPr>
      <w:r>
        <w:rPr>
          <w:lang w:val="en-US"/>
        </w:rPr>
        <w:t>For the transition from suspended state to</w:t>
      </w:r>
      <w:r w:rsidR="00AC124B">
        <w:rPr>
          <w:lang w:val="en-US"/>
        </w:rPr>
        <w:t xml:space="preserve"> CONNECTED, the handling in LTE rel-15 is similar, the only difference being that the UE sends the indication of the availability of early measurements in the </w:t>
      </w:r>
      <w:proofErr w:type="spellStart"/>
      <w:r w:rsidR="00AC124B" w:rsidRPr="000C25D9">
        <w:rPr>
          <w:i/>
          <w:lang w:val="en-US"/>
        </w:rPr>
        <w:t>RRCConnection</w:t>
      </w:r>
      <w:r w:rsidR="00AC124B">
        <w:rPr>
          <w:i/>
          <w:lang w:val="en-US"/>
        </w:rPr>
        <w:t>resume</w:t>
      </w:r>
      <w:r w:rsidR="00AC124B" w:rsidRPr="000C25D9">
        <w:rPr>
          <w:i/>
          <w:lang w:val="en-US"/>
        </w:rPr>
        <w:t>Complete</w:t>
      </w:r>
      <w:proofErr w:type="spellEnd"/>
      <w:r w:rsidR="00AC124B">
        <w:rPr>
          <w:i/>
          <w:lang w:val="en-US"/>
        </w:rPr>
        <w:t xml:space="preserve"> </w:t>
      </w:r>
      <w:r w:rsidR="00AC124B">
        <w:rPr>
          <w:lang w:val="en-US"/>
        </w:rPr>
        <w:t>message.</w:t>
      </w:r>
    </w:p>
    <w:p w14:paraId="762E6E76" w14:textId="77777777" w:rsidR="0010573B" w:rsidRDefault="0010573B" w:rsidP="0010573B">
      <w:pPr>
        <w:pStyle w:val="BodyText"/>
        <w:keepNext/>
        <w:jc w:val="center"/>
      </w:pPr>
      <w:r>
        <w:rPr>
          <w:noProof/>
          <w:lang w:val="en-US"/>
        </w:rPr>
        <w:drawing>
          <wp:inline distT="0" distB="0" distL="0" distR="0" wp14:anchorId="7EF90C5B" wp14:editId="71598145">
            <wp:extent cx="5098300" cy="4577016"/>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0827" cy="4597240"/>
                    </a:xfrm>
                    <a:prstGeom prst="rect">
                      <a:avLst/>
                    </a:prstGeom>
                    <a:noFill/>
                  </pic:spPr>
                </pic:pic>
              </a:graphicData>
            </a:graphic>
          </wp:inline>
        </w:drawing>
      </w:r>
    </w:p>
    <w:p w14:paraId="7C1EF500" w14:textId="50C3884B" w:rsidR="00765E66" w:rsidRPr="0010573B" w:rsidRDefault="0010573B" w:rsidP="0010573B">
      <w:pPr>
        <w:pStyle w:val="Caption"/>
        <w:rPr>
          <w:lang w:val="en-US"/>
        </w:rPr>
      </w:pPr>
      <w:r w:rsidRPr="0010573B">
        <w:rPr>
          <w:lang w:val="en-US"/>
        </w:rPr>
        <w:t xml:space="preserve">Figure </w:t>
      </w:r>
      <w:r>
        <w:fldChar w:fldCharType="begin"/>
      </w:r>
      <w:r w:rsidRPr="0010573B">
        <w:rPr>
          <w:lang w:val="en-US"/>
        </w:rPr>
        <w:instrText xml:space="preserve"> SEQ Figure \* ARABIC </w:instrText>
      </w:r>
      <w:r>
        <w:fldChar w:fldCharType="separate"/>
      </w:r>
      <w:r w:rsidR="00523B02">
        <w:rPr>
          <w:noProof/>
          <w:lang w:val="en-US"/>
        </w:rPr>
        <w:t>1</w:t>
      </w:r>
      <w:r>
        <w:fldChar w:fldCharType="end"/>
      </w:r>
      <w:r w:rsidRPr="0010573B">
        <w:rPr>
          <w:lang w:val="en-US"/>
        </w:rPr>
        <w:t xml:space="preserve"> LTE solution for early idle measurements</w:t>
      </w:r>
    </w:p>
    <w:p w14:paraId="4FC9898F" w14:textId="01AF141F" w:rsidR="00311187" w:rsidRDefault="00311187" w:rsidP="000C25D9">
      <w:pPr>
        <w:pStyle w:val="BodyText"/>
        <w:rPr>
          <w:lang w:val="en-US"/>
        </w:rPr>
      </w:pPr>
    </w:p>
    <w:p w14:paraId="34A39C70" w14:textId="77777777" w:rsidR="00311187" w:rsidRDefault="00311187" w:rsidP="000C25D9">
      <w:pPr>
        <w:pStyle w:val="BodyText"/>
        <w:rPr>
          <w:lang w:val="en-US"/>
        </w:rPr>
      </w:pPr>
    </w:p>
    <w:p w14:paraId="5471B623" w14:textId="2989FC30" w:rsidR="000C25D9" w:rsidRDefault="000C25D9" w:rsidP="00B305D5">
      <w:pPr>
        <w:pStyle w:val="Heading2"/>
      </w:pPr>
      <w:r>
        <w:t>Early measurements in NR for INACTIVE UEs</w:t>
      </w:r>
    </w:p>
    <w:p w14:paraId="66F512D5" w14:textId="549EA336" w:rsidR="00DE4C34" w:rsidRDefault="00DE4C34" w:rsidP="000C25D9">
      <w:pPr>
        <w:pStyle w:val="BodyText"/>
        <w:rPr>
          <w:lang w:val="en-US"/>
        </w:rPr>
      </w:pPr>
      <w:r>
        <w:rPr>
          <w:lang w:val="en-US"/>
        </w:rPr>
        <w:t xml:space="preserve">In LTE Rel-15, the solution relies on a measurement configuration provided in the </w:t>
      </w:r>
      <w:r w:rsidRPr="00DE4C34">
        <w:rPr>
          <w:i/>
          <w:lang w:val="en-US"/>
        </w:rPr>
        <w:t>RRCRelease</w:t>
      </w:r>
      <w:r>
        <w:rPr>
          <w:lang w:val="en-US"/>
        </w:rPr>
        <w:t xml:space="preserve"> message, as shown below:</w:t>
      </w:r>
    </w:p>
    <w:p w14:paraId="26712A9D" w14:textId="77777777" w:rsidR="00B052A7" w:rsidRPr="00D0452D" w:rsidRDefault="00B052A7" w:rsidP="00B052A7">
      <w:pPr>
        <w:pStyle w:val="PL"/>
      </w:pPr>
      <w:r w:rsidRPr="00D0452D">
        <w:t>RRCConnectionRelease-v1530-IEs ::=</w:t>
      </w:r>
      <w:r w:rsidRPr="00D0452D">
        <w:tab/>
        <w:t>SEQUENCE {</w:t>
      </w:r>
    </w:p>
    <w:p w14:paraId="5E7C9024" w14:textId="77777777" w:rsidR="00B052A7" w:rsidRPr="00D0452D" w:rsidRDefault="00B052A7" w:rsidP="00B052A7">
      <w:pPr>
        <w:pStyle w:val="PL"/>
      </w:pPr>
      <w:r w:rsidRPr="00D0452D">
        <w:tab/>
        <w:t>drb-ContinueROHC-r15</w:t>
      </w:r>
      <w:r w:rsidRPr="00D0452D">
        <w:tab/>
      </w:r>
      <w:r w:rsidRPr="00D0452D">
        <w:tab/>
      </w:r>
      <w:r w:rsidRPr="00D0452D">
        <w:tab/>
      </w:r>
      <w:r w:rsidRPr="00D0452D">
        <w:tab/>
        <w:t>ENUMERATED {true}</w:t>
      </w:r>
      <w:r w:rsidRPr="00D0452D">
        <w:tab/>
      </w:r>
      <w:r w:rsidRPr="00D0452D">
        <w:tab/>
      </w:r>
      <w:r w:rsidRPr="00D0452D">
        <w:tab/>
        <w:t>OPTIONAL,</w:t>
      </w:r>
      <w:r w:rsidRPr="00D0452D">
        <w:tab/>
        <w:t>-- Cond UP-EDT</w:t>
      </w:r>
    </w:p>
    <w:p w14:paraId="6BB29D60" w14:textId="77777777" w:rsidR="00B052A7" w:rsidRPr="00D0452D" w:rsidRDefault="00B052A7" w:rsidP="00B052A7">
      <w:pPr>
        <w:pStyle w:val="PL"/>
      </w:pPr>
      <w:r w:rsidRPr="00D0452D">
        <w:tab/>
        <w:t>nextHopChainingCount-r15</w:t>
      </w:r>
      <w:r w:rsidRPr="00D0452D">
        <w:tab/>
      </w:r>
      <w:r w:rsidRPr="00D0452D">
        <w:tab/>
      </w:r>
      <w:r w:rsidRPr="00D0452D">
        <w:tab/>
        <w:t>NextHopChainingCount</w:t>
      </w:r>
      <w:r w:rsidRPr="00D0452D">
        <w:tab/>
      </w:r>
      <w:r w:rsidRPr="00D0452D">
        <w:tab/>
        <w:t>OPTIONAL,</w:t>
      </w:r>
      <w:r w:rsidRPr="00D0452D">
        <w:tab/>
        <w:t>-- Cond UP-EDT</w:t>
      </w:r>
    </w:p>
    <w:p w14:paraId="3E4C6615" w14:textId="77777777" w:rsidR="00B052A7" w:rsidRPr="00D0452D" w:rsidRDefault="00B052A7" w:rsidP="00B052A7">
      <w:pPr>
        <w:pStyle w:val="PL"/>
      </w:pPr>
      <w:r w:rsidRPr="00D0452D">
        <w:tab/>
      </w:r>
      <w:r w:rsidRPr="00B052A7">
        <w:rPr>
          <w:highlight w:val="yellow"/>
        </w:rPr>
        <w:t>measIdleConfig-r15</w:t>
      </w:r>
      <w:r w:rsidRPr="00B052A7">
        <w:rPr>
          <w:highlight w:val="yellow"/>
        </w:rPr>
        <w:tab/>
      </w:r>
      <w:r w:rsidRPr="00B052A7">
        <w:rPr>
          <w:highlight w:val="yellow"/>
        </w:rPr>
        <w:tab/>
      </w:r>
      <w:r w:rsidRPr="00B052A7">
        <w:rPr>
          <w:highlight w:val="yellow"/>
        </w:rPr>
        <w:tab/>
      </w:r>
      <w:r w:rsidRPr="00B052A7">
        <w:rPr>
          <w:highlight w:val="yellow"/>
        </w:rPr>
        <w:tab/>
      </w:r>
      <w:r w:rsidRPr="00B052A7">
        <w:rPr>
          <w:highlight w:val="yellow"/>
        </w:rPr>
        <w:tab/>
      </w:r>
      <w:r w:rsidRPr="00D71D22">
        <w:rPr>
          <w:highlight w:val="green"/>
        </w:rPr>
        <w:t>MeasIdleConfigDedicated</w:t>
      </w:r>
      <w:r w:rsidRPr="00B052A7">
        <w:rPr>
          <w:highlight w:val="yellow"/>
        </w:rPr>
        <w:t>-r15</w:t>
      </w:r>
      <w:r w:rsidRPr="00B052A7">
        <w:rPr>
          <w:highlight w:val="yellow"/>
        </w:rPr>
        <w:tab/>
        <w:t>OPTIONAL,</w:t>
      </w:r>
      <w:r w:rsidRPr="00B052A7">
        <w:rPr>
          <w:highlight w:val="yellow"/>
        </w:rPr>
        <w:tab/>
        <w:t>-- Need ON</w:t>
      </w:r>
    </w:p>
    <w:p w14:paraId="13F5175D" w14:textId="77777777" w:rsidR="00B052A7" w:rsidRPr="00D0452D" w:rsidRDefault="00B052A7" w:rsidP="00B052A7">
      <w:pPr>
        <w:pStyle w:val="PL"/>
      </w:pPr>
      <w:r w:rsidRPr="00D0452D">
        <w:tab/>
        <w:t>rrc-InactiveConfig-r15</w:t>
      </w:r>
      <w:r w:rsidRPr="00D0452D">
        <w:tab/>
      </w:r>
      <w:r w:rsidRPr="00D0452D">
        <w:tab/>
      </w:r>
      <w:r w:rsidRPr="00D0452D">
        <w:tab/>
      </w:r>
      <w:r w:rsidRPr="00D0452D">
        <w:tab/>
        <w:t>RRC-InactiveConfig-r15</w:t>
      </w:r>
      <w:r w:rsidRPr="00D0452D">
        <w:tab/>
      </w:r>
      <w:r w:rsidRPr="00D0452D">
        <w:tab/>
        <w:t>OPTIONAL,</w:t>
      </w:r>
      <w:r w:rsidRPr="00D0452D">
        <w:tab/>
        <w:t>-- Need OR</w:t>
      </w:r>
    </w:p>
    <w:p w14:paraId="3C8DF532" w14:textId="77777777" w:rsidR="00B052A7" w:rsidRPr="00D0452D" w:rsidRDefault="00B052A7" w:rsidP="00B052A7">
      <w:pPr>
        <w:pStyle w:val="PL"/>
      </w:pPr>
      <w:r w:rsidRPr="00D0452D">
        <w:tab/>
        <w:t>cn-Type-r15</w:t>
      </w:r>
      <w:r w:rsidRPr="00D0452D">
        <w:tab/>
      </w:r>
      <w:r w:rsidRPr="00D0452D">
        <w:tab/>
      </w:r>
      <w:r w:rsidRPr="00D0452D">
        <w:tab/>
      </w:r>
      <w:r w:rsidRPr="00D0452D">
        <w:tab/>
      </w:r>
      <w:r w:rsidRPr="00D0452D">
        <w:tab/>
      </w:r>
      <w:r w:rsidRPr="00D0452D">
        <w:tab/>
      </w:r>
      <w:r w:rsidRPr="00D0452D">
        <w:tab/>
        <w:t>ENUMERATED {epc,fivegc}</w:t>
      </w:r>
      <w:r w:rsidRPr="00D0452D">
        <w:tab/>
      </w:r>
      <w:r w:rsidRPr="00D0452D">
        <w:tab/>
        <w:t>OPTIONAL,</w:t>
      </w:r>
      <w:r w:rsidRPr="00D0452D">
        <w:tab/>
        <w:t>-- Need OR</w:t>
      </w:r>
    </w:p>
    <w:p w14:paraId="2D0451A9" w14:textId="77777777" w:rsidR="00B052A7" w:rsidRPr="00D0452D" w:rsidRDefault="00B052A7" w:rsidP="00B052A7">
      <w:pPr>
        <w:pStyle w:val="PL"/>
      </w:pPr>
      <w:r w:rsidRPr="00D0452D">
        <w:tab/>
        <w:t>nonCriticalExtension</w:t>
      </w:r>
      <w:r w:rsidRPr="00D0452D">
        <w:tab/>
      </w:r>
      <w:r w:rsidRPr="00D0452D">
        <w:tab/>
      </w:r>
      <w:r w:rsidRPr="00D0452D">
        <w:tab/>
      </w:r>
      <w:r w:rsidRPr="00D0452D">
        <w:tab/>
        <w:t>RRCConnectionRelease-v1540-IEs</w:t>
      </w:r>
      <w:r w:rsidRPr="00D0452D">
        <w:tab/>
      </w:r>
      <w:r w:rsidRPr="00D0452D">
        <w:tab/>
      </w:r>
      <w:r w:rsidRPr="00D0452D">
        <w:tab/>
        <w:t>OPTIONAL</w:t>
      </w:r>
    </w:p>
    <w:p w14:paraId="19BD99B6" w14:textId="77777777" w:rsidR="00B052A7" w:rsidRPr="00D0452D" w:rsidRDefault="00B052A7" w:rsidP="00B052A7">
      <w:pPr>
        <w:pStyle w:val="PL"/>
      </w:pPr>
      <w:r w:rsidRPr="00D0452D">
        <w:t>}</w:t>
      </w:r>
    </w:p>
    <w:p w14:paraId="64E82F33" w14:textId="3A679689" w:rsidR="00DE4C34" w:rsidRPr="00B052A7" w:rsidRDefault="00DE4C34" w:rsidP="000C25D9">
      <w:pPr>
        <w:pStyle w:val="BodyText"/>
        <w:rPr>
          <w:lang w:val="en-GB"/>
        </w:rPr>
      </w:pPr>
    </w:p>
    <w:p w14:paraId="67DEF955" w14:textId="77777777" w:rsidR="00D71D22" w:rsidRPr="00D0452D" w:rsidRDefault="00D71D22" w:rsidP="00D71D22">
      <w:pPr>
        <w:pStyle w:val="PL"/>
      </w:pPr>
      <w:r w:rsidRPr="00D71D22">
        <w:rPr>
          <w:highlight w:val="green"/>
        </w:rPr>
        <w:t>MeasIdleConfigDedicated</w:t>
      </w:r>
      <w:r w:rsidRPr="00D0452D">
        <w:t>-r15 ::= SEQUENCE {</w:t>
      </w:r>
    </w:p>
    <w:p w14:paraId="70102830" w14:textId="77777777" w:rsidR="00D71D22" w:rsidRPr="00D0452D" w:rsidRDefault="00D71D22" w:rsidP="00D71D22">
      <w:pPr>
        <w:pStyle w:val="PL"/>
      </w:pPr>
      <w:r w:rsidRPr="00D0452D">
        <w:tab/>
        <w:t>measIdleCarrierListEUTRA-r15</w:t>
      </w:r>
      <w:r w:rsidRPr="00D0452D">
        <w:tab/>
        <w:t>EUTRA-CarrierList-r15</w:t>
      </w:r>
      <w:r w:rsidRPr="00D0452D">
        <w:tab/>
      </w:r>
      <w:r w:rsidRPr="00D0452D">
        <w:tab/>
      </w:r>
      <w:r w:rsidRPr="00D0452D">
        <w:tab/>
      </w:r>
      <w:r w:rsidRPr="00D0452D">
        <w:tab/>
        <w:t>OPTIONAL,</w:t>
      </w:r>
      <w:r w:rsidRPr="00D0452D">
        <w:tab/>
        <w:t>-- Need OR</w:t>
      </w:r>
    </w:p>
    <w:p w14:paraId="36E2B25F" w14:textId="77777777" w:rsidR="00D71D22" w:rsidRPr="00D0452D" w:rsidRDefault="00D71D22" w:rsidP="00D71D22">
      <w:pPr>
        <w:pStyle w:val="PL"/>
      </w:pPr>
      <w:r w:rsidRPr="00D0452D">
        <w:tab/>
        <w:t>measIdleDuration-r15</w:t>
      </w:r>
      <w:r w:rsidRPr="00D0452D">
        <w:tab/>
      </w:r>
      <w:r w:rsidRPr="00D0452D">
        <w:tab/>
        <w:t>ENUMERATED {sec10, sec30, sec60, sec120,</w:t>
      </w:r>
    </w:p>
    <w:p w14:paraId="31E1C6F2" w14:textId="77777777" w:rsidR="00D71D22" w:rsidRPr="00D0452D" w:rsidRDefault="00D71D22" w:rsidP="00D71D22">
      <w:pPr>
        <w:pStyle w:val="PL"/>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sec180, sec240, sec300, spare},</w:t>
      </w:r>
    </w:p>
    <w:p w14:paraId="3D9A02FD" w14:textId="77777777" w:rsidR="00D71D22" w:rsidRPr="00D0452D" w:rsidRDefault="00D71D22" w:rsidP="00D71D22">
      <w:pPr>
        <w:pStyle w:val="PL"/>
      </w:pPr>
      <w:r w:rsidRPr="00D0452D">
        <w:tab/>
        <w:t>...</w:t>
      </w:r>
    </w:p>
    <w:p w14:paraId="58716BEA" w14:textId="77777777" w:rsidR="00D71D22" w:rsidRPr="00D0452D" w:rsidRDefault="00D71D22" w:rsidP="00D71D22">
      <w:pPr>
        <w:pStyle w:val="PL"/>
      </w:pPr>
      <w:r w:rsidRPr="00D0452D">
        <w:t>}</w:t>
      </w:r>
    </w:p>
    <w:p w14:paraId="1245DF34" w14:textId="77777777" w:rsidR="00D71D22" w:rsidRPr="00D0452D" w:rsidRDefault="00D71D22" w:rsidP="00D71D22">
      <w:pPr>
        <w:pStyle w:val="PL"/>
      </w:pPr>
    </w:p>
    <w:p w14:paraId="1D9096A6" w14:textId="77777777" w:rsidR="00D71D22" w:rsidRPr="00D0452D" w:rsidRDefault="00D71D22" w:rsidP="00D71D22">
      <w:pPr>
        <w:pStyle w:val="PL"/>
      </w:pPr>
      <w:r w:rsidRPr="00D0452D">
        <w:t>EUTRA-CarrierList-r15 ::= SEQUENCE (SIZE (1..maxFreqIdle-r15)) OF MeasIdleCarrierEUTRA-r15</w:t>
      </w:r>
    </w:p>
    <w:p w14:paraId="4EF02017" w14:textId="77777777" w:rsidR="00D71D22" w:rsidRPr="00D0452D" w:rsidRDefault="00D71D22" w:rsidP="00D71D22">
      <w:pPr>
        <w:pStyle w:val="PL"/>
      </w:pPr>
    </w:p>
    <w:p w14:paraId="6D0BFEA0" w14:textId="77777777" w:rsidR="00D71D22" w:rsidRPr="00D0452D" w:rsidRDefault="00D71D22" w:rsidP="00D71D22">
      <w:pPr>
        <w:pStyle w:val="PL"/>
      </w:pPr>
      <w:bookmarkStart w:id="2" w:name="_Hlk522735614"/>
      <w:r w:rsidRPr="00D0452D">
        <w:t>MeasIdleCarrierEUTRA-r15::=</w:t>
      </w:r>
      <w:r w:rsidRPr="00D0452D">
        <w:tab/>
      </w:r>
      <w:r w:rsidRPr="00D0452D">
        <w:tab/>
      </w:r>
      <w:r w:rsidRPr="00D0452D">
        <w:tab/>
        <w:t>SEQUENCE {</w:t>
      </w:r>
    </w:p>
    <w:p w14:paraId="00342C07" w14:textId="77777777" w:rsidR="00D71D22" w:rsidRPr="00D0452D" w:rsidRDefault="00D71D22" w:rsidP="00D71D22">
      <w:pPr>
        <w:pStyle w:val="PL"/>
      </w:pPr>
      <w:r w:rsidRPr="00D0452D">
        <w:tab/>
        <w:t>carrierFreq-r15</w:t>
      </w:r>
      <w:r w:rsidRPr="00D0452D">
        <w:tab/>
      </w:r>
      <w:r w:rsidRPr="00D0452D">
        <w:tab/>
      </w:r>
      <w:r w:rsidRPr="00D0452D">
        <w:tab/>
      </w:r>
      <w:r w:rsidRPr="00D0452D">
        <w:tab/>
      </w:r>
      <w:r w:rsidRPr="00D0452D">
        <w:tab/>
      </w:r>
      <w:r w:rsidRPr="00D0452D">
        <w:tab/>
        <w:t>ARFCN-ValueEUTRA-r9,</w:t>
      </w:r>
    </w:p>
    <w:p w14:paraId="6C89AB3B" w14:textId="77777777" w:rsidR="00D71D22" w:rsidRPr="00D0452D" w:rsidRDefault="00D71D22" w:rsidP="00D71D22">
      <w:pPr>
        <w:pStyle w:val="PL"/>
      </w:pPr>
      <w:r w:rsidRPr="00D0452D">
        <w:tab/>
        <w:t>allowedMeasBandwidth-r15</w:t>
      </w:r>
      <w:r w:rsidRPr="00D0452D">
        <w:tab/>
      </w:r>
      <w:r w:rsidRPr="00D0452D">
        <w:tab/>
      </w:r>
      <w:r w:rsidRPr="00D0452D">
        <w:tab/>
        <w:t>AllowedMeasBandwidth,</w:t>
      </w:r>
    </w:p>
    <w:p w14:paraId="787AFA75" w14:textId="77777777" w:rsidR="00D71D22" w:rsidRPr="00D0452D" w:rsidRDefault="00D71D22" w:rsidP="00D71D22">
      <w:pPr>
        <w:pStyle w:val="PL"/>
      </w:pPr>
      <w:r w:rsidRPr="00D0452D">
        <w:tab/>
        <w:t>validityArea-r15</w:t>
      </w:r>
      <w:r w:rsidRPr="00D0452D">
        <w:tab/>
      </w:r>
      <w:r w:rsidRPr="00D0452D">
        <w:tab/>
      </w:r>
      <w:r w:rsidRPr="00D0452D">
        <w:tab/>
      </w:r>
      <w:r w:rsidRPr="00D0452D">
        <w:tab/>
      </w:r>
      <w:r w:rsidRPr="00D0452D">
        <w:tab/>
        <w:t>CellList-r15</w:t>
      </w:r>
      <w:r w:rsidRPr="00D0452D">
        <w:tab/>
      </w:r>
      <w:r w:rsidRPr="00D0452D">
        <w:tab/>
      </w:r>
      <w:r w:rsidRPr="00D0452D">
        <w:tab/>
      </w:r>
      <w:r w:rsidRPr="00D0452D">
        <w:tab/>
      </w:r>
      <w:r w:rsidRPr="00D0452D">
        <w:tab/>
        <w:t>OPTIONAL,</w:t>
      </w:r>
      <w:r w:rsidRPr="00D0452D">
        <w:tab/>
        <w:t>-- Need OR</w:t>
      </w:r>
    </w:p>
    <w:p w14:paraId="20E744AE" w14:textId="77777777" w:rsidR="00D71D22" w:rsidRPr="00D0452D" w:rsidRDefault="00D71D22" w:rsidP="00D71D22">
      <w:pPr>
        <w:pStyle w:val="PL"/>
      </w:pPr>
      <w:r w:rsidRPr="00D0452D">
        <w:tab/>
        <w:t>measCellList-r15</w:t>
      </w:r>
      <w:r w:rsidRPr="00D0452D">
        <w:tab/>
      </w:r>
      <w:r w:rsidRPr="00D0452D">
        <w:tab/>
      </w:r>
      <w:r w:rsidRPr="00D0452D">
        <w:tab/>
      </w:r>
      <w:r w:rsidRPr="00D0452D">
        <w:tab/>
      </w:r>
      <w:r w:rsidRPr="00D0452D">
        <w:tab/>
        <w:t>CellList-r15</w:t>
      </w:r>
      <w:r w:rsidRPr="00D0452D">
        <w:tab/>
      </w:r>
      <w:r w:rsidRPr="00D0452D">
        <w:tab/>
      </w:r>
      <w:r w:rsidRPr="00D0452D">
        <w:tab/>
      </w:r>
      <w:r w:rsidRPr="00D0452D">
        <w:tab/>
      </w:r>
      <w:r w:rsidRPr="00D0452D">
        <w:tab/>
        <w:t>OPTIONAL,</w:t>
      </w:r>
      <w:r w:rsidRPr="00D0452D">
        <w:tab/>
        <w:t>-- Need OR</w:t>
      </w:r>
    </w:p>
    <w:p w14:paraId="63428985" w14:textId="77777777" w:rsidR="00D71D22" w:rsidRPr="00D0452D" w:rsidRDefault="00D71D22" w:rsidP="00D71D22">
      <w:pPr>
        <w:pStyle w:val="PL"/>
      </w:pPr>
      <w:r w:rsidRPr="00D0452D">
        <w:tab/>
        <w:t>reportQuantities</w:t>
      </w:r>
      <w:r w:rsidRPr="00D0452D">
        <w:tab/>
      </w:r>
      <w:r w:rsidRPr="00D0452D">
        <w:tab/>
      </w:r>
      <w:r w:rsidRPr="00D0452D">
        <w:tab/>
      </w:r>
      <w:r w:rsidRPr="00D0452D">
        <w:tab/>
      </w:r>
      <w:r w:rsidRPr="00D0452D">
        <w:tab/>
        <w:t>ENUMERATED {rsrp, rsrq, both},</w:t>
      </w:r>
    </w:p>
    <w:p w14:paraId="0AA2AA02" w14:textId="77777777" w:rsidR="00D71D22" w:rsidRPr="00D0452D" w:rsidRDefault="00D71D22" w:rsidP="00D71D22">
      <w:pPr>
        <w:pStyle w:val="PL"/>
      </w:pPr>
      <w:r w:rsidRPr="00D0452D">
        <w:tab/>
        <w:t>qualityThreshold-r15</w:t>
      </w:r>
      <w:r w:rsidRPr="00D0452D">
        <w:tab/>
      </w:r>
      <w:r w:rsidRPr="00D0452D">
        <w:tab/>
      </w:r>
      <w:r w:rsidRPr="00D0452D">
        <w:tab/>
      </w:r>
      <w:r w:rsidRPr="00D0452D">
        <w:tab/>
        <w:t>SEQUENCE {</w:t>
      </w:r>
    </w:p>
    <w:p w14:paraId="1D60B76A" w14:textId="77777777" w:rsidR="00D71D22" w:rsidRPr="00D0452D" w:rsidRDefault="00D71D22" w:rsidP="00D71D22">
      <w:pPr>
        <w:pStyle w:val="PL"/>
      </w:pPr>
      <w:r w:rsidRPr="00D0452D">
        <w:tab/>
      </w:r>
      <w:r w:rsidRPr="00D0452D">
        <w:tab/>
        <w:t>idleRSRP-Threshold-r15</w:t>
      </w:r>
      <w:r w:rsidRPr="00D0452D">
        <w:tab/>
      </w:r>
      <w:r w:rsidRPr="00D0452D">
        <w:tab/>
      </w:r>
      <w:r w:rsidRPr="00D0452D">
        <w:tab/>
      </w:r>
      <w:r w:rsidRPr="00D0452D">
        <w:tab/>
        <w:t>RSRP-Range</w:t>
      </w:r>
      <w:r w:rsidRPr="00D0452D">
        <w:tab/>
      </w:r>
      <w:r w:rsidRPr="00D0452D">
        <w:tab/>
      </w:r>
      <w:r w:rsidRPr="00D0452D">
        <w:tab/>
      </w:r>
      <w:r w:rsidRPr="00D0452D">
        <w:tab/>
      </w:r>
      <w:r w:rsidRPr="00D0452D">
        <w:tab/>
        <w:t>OPTIONAL,</w:t>
      </w:r>
      <w:r w:rsidRPr="00D0452D">
        <w:tab/>
        <w:t>-- Need OR</w:t>
      </w:r>
    </w:p>
    <w:p w14:paraId="22692930" w14:textId="77777777" w:rsidR="00D71D22" w:rsidRPr="00D0452D" w:rsidRDefault="00D71D22" w:rsidP="00D71D22">
      <w:pPr>
        <w:pStyle w:val="PL"/>
      </w:pPr>
      <w:r w:rsidRPr="00D0452D">
        <w:tab/>
      </w:r>
      <w:r w:rsidRPr="00D0452D">
        <w:tab/>
        <w:t>idleRSRQ-Threshold-r15</w:t>
      </w:r>
      <w:r w:rsidRPr="00D0452D">
        <w:tab/>
      </w:r>
      <w:r w:rsidRPr="00D0452D">
        <w:tab/>
      </w:r>
      <w:r w:rsidRPr="00D0452D">
        <w:tab/>
      </w:r>
      <w:r w:rsidRPr="00D0452D">
        <w:tab/>
        <w:t>RSRQ-Range-r13</w:t>
      </w:r>
      <w:r w:rsidRPr="00D0452D">
        <w:tab/>
      </w:r>
      <w:r w:rsidRPr="00D0452D">
        <w:tab/>
      </w:r>
      <w:r w:rsidRPr="00D0452D">
        <w:tab/>
      </w:r>
      <w:r w:rsidRPr="00D0452D">
        <w:tab/>
        <w:t>OPTIONAL</w:t>
      </w:r>
      <w:r w:rsidRPr="00D0452D">
        <w:tab/>
        <w:t>-- Need OR</w:t>
      </w:r>
    </w:p>
    <w:p w14:paraId="375DDB73" w14:textId="77777777" w:rsidR="00D71D22" w:rsidRPr="00D0452D" w:rsidRDefault="00D71D22" w:rsidP="00D71D22">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xml:space="preserve">OPTIONAL, </w:t>
      </w:r>
      <w:r w:rsidRPr="00D0452D">
        <w:tab/>
        <w:t>-- Need OP</w:t>
      </w:r>
    </w:p>
    <w:p w14:paraId="26B8896B" w14:textId="77777777" w:rsidR="00D71D22" w:rsidRPr="00D0452D" w:rsidRDefault="00D71D22" w:rsidP="00D71D22">
      <w:pPr>
        <w:pStyle w:val="PL"/>
      </w:pPr>
      <w:r w:rsidRPr="00D0452D">
        <w:tab/>
        <w:t>...</w:t>
      </w:r>
    </w:p>
    <w:p w14:paraId="107CA205" w14:textId="77777777" w:rsidR="00D71D22" w:rsidRPr="00D0452D" w:rsidRDefault="00D71D22" w:rsidP="00D71D22">
      <w:pPr>
        <w:pStyle w:val="PL"/>
      </w:pPr>
      <w:r w:rsidRPr="00D0452D">
        <w:t>}</w:t>
      </w:r>
    </w:p>
    <w:bookmarkEnd w:id="2"/>
    <w:p w14:paraId="18604C9F" w14:textId="77777777" w:rsidR="00D71D22" w:rsidRPr="00D0452D" w:rsidRDefault="00D71D22" w:rsidP="00D71D22">
      <w:pPr>
        <w:pStyle w:val="PL"/>
      </w:pPr>
    </w:p>
    <w:p w14:paraId="41682915" w14:textId="77777777" w:rsidR="00D71D22" w:rsidRPr="00D0452D" w:rsidRDefault="00D71D22" w:rsidP="00D71D22">
      <w:pPr>
        <w:pStyle w:val="PL"/>
      </w:pPr>
      <w:r w:rsidRPr="00D0452D">
        <w:t>CellList-r15 ::=</w:t>
      </w:r>
      <w:r w:rsidRPr="00D0452D">
        <w:tab/>
      </w:r>
      <w:r w:rsidRPr="00D0452D">
        <w:tab/>
        <w:t>SEQUENCE (SIZE (1.. maxCellMeasIdle-r15)) OF PhysCellIdRange</w:t>
      </w:r>
    </w:p>
    <w:p w14:paraId="3306EBE6" w14:textId="77777777" w:rsidR="00DE4C34" w:rsidRDefault="00DE4C34" w:rsidP="000C25D9">
      <w:pPr>
        <w:pStyle w:val="BodyText"/>
        <w:rPr>
          <w:lang w:val="en-US"/>
        </w:rPr>
      </w:pPr>
    </w:p>
    <w:p w14:paraId="7D5BFF7E" w14:textId="77777777" w:rsidR="001962FA" w:rsidRDefault="00D71D22" w:rsidP="000C25D9">
      <w:pPr>
        <w:pStyle w:val="BodyText"/>
        <w:rPr>
          <w:lang w:val="en-US"/>
        </w:rPr>
      </w:pPr>
      <w:r>
        <w:rPr>
          <w:lang w:val="en-US"/>
        </w:rPr>
        <w:t xml:space="preserve">Upon entering IDLE the UE stores that configuration in a UE variable and perform idle measurements accordingly. </w:t>
      </w:r>
    </w:p>
    <w:p w14:paraId="4D805B61" w14:textId="2DE8EDA7" w:rsidR="001962FA" w:rsidRPr="001962FA" w:rsidRDefault="001962FA" w:rsidP="001962FA">
      <w:pPr>
        <w:keepLines/>
        <w:tabs>
          <w:tab w:val="left" w:pos="2552"/>
          <w:tab w:val="left" w:pos="3856"/>
          <w:tab w:val="left" w:pos="5216"/>
          <w:tab w:val="left" w:pos="6464"/>
          <w:tab w:val="left" w:pos="7768"/>
          <w:tab w:val="left" w:pos="9072"/>
          <w:tab w:val="left" w:pos="9639"/>
        </w:tabs>
        <w:spacing w:before="240"/>
        <w:rPr>
          <w:color w:val="FF0000"/>
          <w:spacing w:val="2"/>
          <w:sz w:val="20"/>
          <w:lang w:val="en-US"/>
        </w:rPr>
      </w:pPr>
      <w:r w:rsidRPr="001962FA">
        <w:rPr>
          <w:color w:val="FF0000"/>
          <w:spacing w:val="2"/>
          <w:sz w:val="20"/>
          <w:lang w:val="en-US"/>
        </w:rPr>
        <w:t>**********************************************************************************************</w:t>
      </w:r>
    </w:p>
    <w:p w14:paraId="503E7C91" w14:textId="77777777" w:rsidR="001962FA" w:rsidRPr="002B6BF8" w:rsidRDefault="001962FA" w:rsidP="001962FA">
      <w:pPr>
        <w:overflowPunct w:val="0"/>
        <w:autoSpaceDE w:val="0"/>
        <w:autoSpaceDN w:val="0"/>
        <w:adjustRightInd w:val="0"/>
        <w:spacing w:after="180"/>
        <w:ind w:left="851" w:hanging="284"/>
        <w:textAlignment w:val="baseline"/>
        <w:rPr>
          <w:rFonts w:ascii="Times New Roman" w:hAnsi="Times New Roman"/>
          <w:sz w:val="20"/>
          <w:lang w:val="en-GB" w:eastAsia="x-none"/>
        </w:rPr>
      </w:pPr>
      <w:r>
        <w:rPr>
          <w:rFonts w:ascii="Times New Roman" w:hAnsi="Times New Roman"/>
          <w:sz w:val="20"/>
          <w:lang w:val="en-GB" w:eastAsia="x-none"/>
        </w:rPr>
        <w:t xml:space="preserve">. . . </w:t>
      </w:r>
    </w:p>
    <w:p w14:paraId="083DA8D6" w14:textId="77777777" w:rsidR="001962FA" w:rsidRPr="002B6BF8" w:rsidRDefault="001962FA" w:rsidP="001962FA">
      <w:pPr>
        <w:overflowPunct w:val="0"/>
        <w:autoSpaceDE w:val="0"/>
        <w:autoSpaceDN w:val="0"/>
        <w:adjustRightInd w:val="0"/>
        <w:spacing w:after="180"/>
        <w:ind w:left="568" w:hanging="284"/>
        <w:textAlignment w:val="baseline"/>
        <w:rPr>
          <w:rFonts w:ascii="Times New Roman" w:hAnsi="Times New Roman"/>
          <w:sz w:val="20"/>
          <w:lang w:val="en-GB" w:eastAsia="x-none"/>
        </w:rPr>
      </w:pPr>
      <w:r w:rsidRPr="002B6BF8">
        <w:rPr>
          <w:rFonts w:ascii="Times New Roman" w:hAnsi="Times New Roman"/>
          <w:sz w:val="20"/>
          <w:lang w:val="en-GB" w:eastAsia="x-none"/>
        </w:rPr>
        <w:t>1&gt;</w:t>
      </w:r>
      <w:r w:rsidRPr="002B6BF8">
        <w:rPr>
          <w:rFonts w:ascii="Times New Roman" w:hAnsi="Times New Roman"/>
          <w:sz w:val="20"/>
          <w:lang w:val="en-GB" w:eastAsia="x-none"/>
        </w:rPr>
        <w:tab/>
        <w:t xml:space="preserve">if the </w:t>
      </w:r>
      <w:r w:rsidRPr="002B6BF8">
        <w:rPr>
          <w:rFonts w:ascii="Times New Roman" w:hAnsi="Times New Roman"/>
          <w:i/>
          <w:sz w:val="20"/>
          <w:lang w:val="en-GB" w:eastAsia="x-none"/>
        </w:rPr>
        <w:t>RRCConnectionRelease</w:t>
      </w:r>
      <w:r w:rsidRPr="002B6BF8">
        <w:rPr>
          <w:rFonts w:ascii="Times New Roman" w:hAnsi="Times New Roman"/>
          <w:caps/>
          <w:sz w:val="20"/>
          <w:lang w:val="en-GB" w:eastAsia="x-none"/>
        </w:rPr>
        <w:t xml:space="preserve"> </w:t>
      </w:r>
      <w:r w:rsidRPr="002B6BF8">
        <w:rPr>
          <w:rFonts w:ascii="Times New Roman" w:hAnsi="Times New Roman"/>
          <w:sz w:val="20"/>
          <w:lang w:val="en-GB" w:eastAsia="x-none"/>
        </w:rPr>
        <w:t xml:space="preserve">message includes the </w:t>
      </w:r>
      <w:proofErr w:type="spellStart"/>
      <w:r w:rsidRPr="002B6BF8">
        <w:rPr>
          <w:rFonts w:ascii="Times New Roman" w:hAnsi="Times New Roman"/>
          <w:i/>
          <w:sz w:val="20"/>
          <w:lang w:val="en-GB" w:eastAsia="x-none"/>
        </w:rPr>
        <w:t>measIdleConfig</w:t>
      </w:r>
      <w:proofErr w:type="spellEnd"/>
      <w:r w:rsidRPr="002B6BF8">
        <w:rPr>
          <w:rFonts w:ascii="Times New Roman" w:hAnsi="Times New Roman"/>
          <w:sz w:val="20"/>
          <w:lang w:val="en-GB" w:eastAsia="x-none"/>
        </w:rPr>
        <w:t>:</w:t>
      </w:r>
    </w:p>
    <w:p w14:paraId="4082CB45" w14:textId="77777777" w:rsidR="001962FA" w:rsidRPr="002B6BF8" w:rsidRDefault="001962FA" w:rsidP="001962FA">
      <w:pPr>
        <w:overflowPunct w:val="0"/>
        <w:autoSpaceDE w:val="0"/>
        <w:autoSpaceDN w:val="0"/>
        <w:adjustRightInd w:val="0"/>
        <w:spacing w:after="180"/>
        <w:ind w:left="851" w:hanging="284"/>
        <w:textAlignment w:val="baseline"/>
        <w:rPr>
          <w:rFonts w:ascii="Times New Roman" w:hAnsi="Times New Roman"/>
          <w:sz w:val="20"/>
          <w:lang w:val="en-GB" w:eastAsia="x-none"/>
        </w:rPr>
      </w:pPr>
      <w:r w:rsidRPr="002B6BF8">
        <w:rPr>
          <w:rFonts w:ascii="Times New Roman" w:hAnsi="Times New Roman"/>
          <w:sz w:val="20"/>
          <w:lang w:val="en-GB" w:eastAsia="x-none"/>
        </w:rPr>
        <w:t>2&gt;</w:t>
      </w:r>
      <w:r w:rsidRPr="002B6BF8">
        <w:rPr>
          <w:rFonts w:ascii="Times New Roman" w:hAnsi="Times New Roman"/>
          <w:sz w:val="20"/>
          <w:lang w:val="en-GB" w:eastAsia="x-none"/>
        </w:rPr>
        <w:tab/>
        <w:t xml:space="preserve">clear </w:t>
      </w:r>
      <w:proofErr w:type="spellStart"/>
      <w:r w:rsidRPr="002B6BF8">
        <w:rPr>
          <w:rFonts w:ascii="Times New Roman" w:hAnsi="Times New Roman"/>
          <w:i/>
          <w:sz w:val="20"/>
          <w:lang w:val="en-GB" w:eastAsia="x-none"/>
        </w:rPr>
        <w:t>VarMeasIdleConfig</w:t>
      </w:r>
      <w:proofErr w:type="spellEnd"/>
      <w:r w:rsidRPr="002B6BF8">
        <w:rPr>
          <w:rFonts w:ascii="Times New Roman" w:hAnsi="Times New Roman"/>
          <w:sz w:val="20"/>
          <w:lang w:val="en-GB" w:eastAsia="x-none"/>
        </w:rPr>
        <w:t xml:space="preserve"> and </w:t>
      </w:r>
      <w:proofErr w:type="spellStart"/>
      <w:r w:rsidRPr="002B6BF8">
        <w:rPr>
          <w:rFonts w:ascii="Times New Roman" w:hAnsi="Times New Roman"/>
          <w:i/>
          <w:sz w:val="20"/>
          <w:lang w:val="en-GB" w:eastAsia="x-none"/>
        </w:rPr>
        <w:t>VarMeasIdleReport</w:t>
      </w:r>
      <w:proofErr w:type="spellEnd"/>
      <w:r w:rsidRPr="002B6BF8">
        <w:rPr>
          <w:rFonts w:ascii="Times New Roman" w:hAnsi="Times New Roman"/>
          <w:sz w:val="20"/>
          <w:lang w:val="en-GB" w:eastAsia="x-none"/>
        </w:rPr>
        <w:t>;</w:t>
      </w:r>
    </w:p>
    <w:p w14:paraId="74BCF260" w14:textId="77777777" w:rsidR="001962FA" w:rsidRPr="002B6BF8" w:rsidRDefault="001962FA" w:rsidP="001962FA">
      <w:pPr>
        <w:overflowPunct w:val="0"/>
        <w:autoSpaceDE w:val="0"/>
        <w:autoSpaceDN w:val="0"/>
        <w:adjustRightInd w:val="0"/>
        <w:spacing w:after="180"/>
        <w:ind w:left="851" w:hanging="284"/>
        <w:textAlignment w:val="baseline"/>
        <w:rPr>
          <w:rFonts w:ascii="Times New Roman" w:hAnsi="Times New Roman"/>
          <w:sz w:val="20"/>
          <w:lang w:val="en-GB" w:eastAsia="x-none"/>
        </w:rPr>
      </w:pPr>
      <w:r w:rsidRPr="002B6BF8">
        <w:rPr>
          <w:rFonts w:ascii="Times New Roman" w:hAnsi="Times New Roman"/>
          <w:sz w:val="20"/>
          <w:lang w:val="en-GB" w:eastAsia="x-none"/>
        </w:rPr>
        <w:t>2&gt;</w:t>
      </w:r>
      <w:r w:rsidRPr="002B6BF8">
        <w:rPr>
          <w:rFonts w:ascii="Times New Roman" w:hAnsi="Times New Roman"/>
          <w:sz w:val="20"/>
          <w:lang w:val="en-GB" w:eastAsia="x-none"/>
        </w:rPr>
        <w:tab/>
        <w:t xml:space="preserve">store the received </w:t>
      </w:r>
      <w:proofErr w:type="spellStart"/>
      <w:r w:rsidRPr="002B6BF8">
        <w:rPr>
          <w:rFonts w:ascii="Times New Roman" w:hAnsi="Times New Roman"/>
          <w:i/>
          <w:sz w:val="20"/>
          <w:lang w:val="en-GB" w:eastAsia="x-none"/>
        </w:rPr>
        <w:t>measIdleDuration</w:t>
      </w:r>
      <w:proofErr w:type="spellEnd"/>
      <w:r w:rsidRPr="002B6BF8">
        <w:rPr>
          <w:rFonts w:ascii="Times New Roman" w:hAnsi="Times New Roman"/>
          <w:sz w:val="20"/>
          <w:lang w:val="en-GB" w:eastAsia="x-none"/>
        </w:rPr>
        <w:t xml:space="preserve"> in </w:t>
      </w:r>
      <w:proofErr w:type="spellStart"/>
      <w:r w:rsidRPr="002B6BF8">
        <w:rPr>
          <w:rFonts w:ascii="Times New Roman" w:hAnsi="Times New Roman"/>
          <w:i/>
          <w:sz w:val="20"/>
          <w:lang w:val="en-GB" w:eastAsia="x-none"/>
        </w:rPr>
        <w:t>VarMeasIdleConfig</w:t>
      </w:r>
      <w:proofErr w:type="spellEnd"/>
      <w:r w:rsidRPr="002B6BF8">
        <w:rPr>
          <w:rFonts w:ascii="Times New Roman" w:hAnsi="Times New Roman"/>
          <w:sz w:val="20"/>
          <w:lang w:val="en-GB" w:eastAsia="x-none"/>
        </w:rPr>
        <w:t>;</w:t>
      </w:r>
    </w:p>
    <w:p w14:paraId="0FAB44B0" w14:textId="77777777" w:rsidR="001962FA" w:rsidRPr="002B6BF8" w:rsidRDefault="001962FA" w:rsidP="001962FA">
      <w:pPr>
        <w:overflowPunct w:val="0"/>
        <w:autoSpaceDE w:val="0"/>
        <w:autoSpaceDN w:val="0"/>
        <w:adjustRightInd w:val="0"/>
        <w:spacing w:after="180"/>
        <w:ind w:left="851" w:hanging="284"/>
        <w:textAlignment w:val="baseline"/>
        <w:rPr>
          <w:rFonts w:ascii="Times New Roman" w:hAnsi="Times New Roman"/>
          <w:sz w:val="20"/>
          <w:lang w:val="en-GB" w:eastAsia="x-none"/>
        </w:rPr>
      </w:pPr>
      <w:r w:rsidRPr="00DE2B25">
        <w:rPr>
          <w:rFonts w:ascii="Times New Roman" w:hAnsi="Times New Roman"/>
          <w:sz w:val="20"/>
          <w:highlight w:val="yellow"/>
          <w:lang w:val="en-GB" w:eastAsia="x-none"/>
        </w:rPr>
        <w:t>2&gt;</w:t>
      </w:r>
      <w:r w:rsidRPr="00DE2B25">
        <w:rPr>
          <w:rFonts w:ascii="Times New Roman" w:hAnsi="Times New Roman"/>
          <w:sz w:val="20"/>
          <w:highlight w:val="yellow"/>
          <w:lang w:val="en-GB" w:eastAsia="x-none"/>
        </w:rPr>
        <w:tab/>
        <w:t xml:space="preserve">start T331 with the value of </w:t>
      </w:r>
      <w:proofErr w:type="spellStart"/>
      <w:r w:rsidRPr="00DE2B25">
        <w:rPr>
          <w:rFonts w:ascii="Times New Roman" w:hAnsi="Times New Roman"/>
          <w:i/>
          <w:sz w:val="20"/>
          <w:highlight w:val="yellow"/>
          <w:lang w:val="en-GB" w:eastAsia="x-none"/>
        </w:rPr>
        <w:t>measIdleDuration</w:t>
      </w:r>
      <w:proofErr w:type="spellEnd"/>
      <w:r w:rsidRPr="00DE2B25">
        <w:rPr>
          <w:rFonts w:ascii="Times New Roman" w:hAnsi="Times New Roman"/>
          <w:sz w:val="20"/>
          <w:highlight w:val="yellow"/>
          <w:lang w:val="en-GB" w:eastAsia="x-none"/>
        </w:rPr>
        <w:t>;</w:t>
      </w:r>
    </w:p>
    <w:p w14:paraId="3876D87F" w14:textId="77777777" w:rsidR="001962FA" w:rsidRPr="002B6BF8" w:rsidRDefault="001962FA" w:rsidP="001962FA">
      <w:pPr>
        <w:overflowPunct w:val="0"/>
        <w:autoSpaceDE w:val="0"/>
        <w:autoSpaceDN w:val="0"/>
        <w:adjustRightInd w:val="0"/>
        <w:spacing w:after="180"/>
        <w:ind w:left="851" w:hanging="284"/>
        <w:textAlignment w:val="baseline"/>
        <w:rPr>
          <w:rFonts w:ascii="Times New Roman" w:hAnsi="Times New Roman"/>
          <w:sz w:val="20"/>
          <w:lang w:val="en-GB" w:eastAsia="x-none"/>
        </w:rPr>
      </w:pPr>
      <w:r w:rsidRPr="002B6BF8">
        <w:rPr>
          <w:rFonts w:ascii="Times New Roman" w:hAnsi="Times New Roman"/>
          <w:sz w:val="20"/>
          <w:lang w:val="en-GB" w:eastAsia="x-none"/>
        </w:rPr>
        <w:t>2&gt;</w:t>
      </w:r>
      <w:r w:rsidRPr="002B6BF8">
        <w:rPr>
          <w:rFonts w:ascii="Times New Roman" w:hAnsi="Times New Roman"/>
          <w:sz w:val="20"/>
          <w:lang w:val="en-GB" w:eastAsia="x-none"/>
        </w:rPr>
        <w:tab/>
        <w:t xml:space="preserve">if the </w:t>
      </w:r>
      <w:proofErr w:type="spellStart"/>
      <w:r w:rsidRPr="002B6BF8">
        <w:rPr>
          <w:rFonts w:ascii="Times New Roman" w:hAnsi="Times New Roman"/>
          <w:i/>
          <w:sz w:val="20"/>
          <w:lang w:val="en-GB" w:eastAsia="x-none"/>
        </w:rPr>
        <w:t>measIdleConfig</w:t>
      </w:r>
      <w:proofErr w:type="spellEnd"/>
      <w:r w:rsidRPr="002B6BF8">
        <w:rPr>
          <w:rFonts w:ascii="Times New Roman" w:hAnsi="Times New Roman"/>
          <w:sz w:val="20"/>
          <w:lang w:val="en-GB" w:eastAsia="x-none"/>
        </w:rPr>
        <w:t xml:space="preserve"> contains </w:t>
      </w:r>
      <w:proofErr w:type="spellStart"/>
      <w:r w:rsidRPr="002B6BF8">
        <w:rPr>
          <w:rFonts w:ascii="Times New Roman" w:hAnsi="Times New Roman"/>
          <w:i/>
          <w:sz w:val="20"/>
          <w:lang w:val="en-GB" w:eastAsia="x-none"/>
        </w:rPr>
        <w:t>measIdleCarrierListEUTRA</w:t>
      </w:r>
      <w:proofErr w:type="spellEnd"/>
      <w:r w:rsidRPr="002B6BF8">
        <w:rPr>
          <w:rFonts w:ascii="Times New Roman" w:hAnsi="Times New Roman"/>
          <w:sz w:val="20"/>
          <w:lang w:val="en-GB" w:eastAsia="x-none"/>
        </w:rPr>
        <w:t>:</w:t>
      </w:r>
    </w:p>
    <w:p w14:paraId="425C61B2" w14:textId="77777777" w:rsidR="001962FA" w:rsidRPr="002B6BF8" w:rsidRDefault="001962FA" w:rsidP="001962FA">
      <w:pPr>
        <w:overflowPunct w:val="0"/>
        <w:autoSpaceDE w:val="0"/>
        <w:autoSpaceDN w:val="0"/>
        <w:adjustRightInd w:val="0"/>
        <w:spacing w:after="180"/>
        <w:ind w:left="1135" w:hanging="284"/>
        <w:textAlignment w:val="baseline"/>
        <w:rPr>
          <w:rFonts w:ascii="Times New Roman" w:hAnsi="Times New Roman"/>
          <w:sz w:val="20"/>
          <w:lang w:val="en-GB" w:eastAsia="x-none"/>
        </w:rPr>
      </w:pPr>
      <w:r w:rsidRPr="002B6BF8">
        <w:rPr>
          <w:rFonts w:ascii="Times New Roman" w:hAnsi="Times New Roman"/>
          <w:sz w:val="20"/>
          <w:lang w:val="en-GB" w:eastAsia="x-none"/>
        </w:rPr>
        <w:t>3&gt;</w:t>
      </w:r>
      <w:r w:rsidRPr="002B6BF8">
        <w:rPr>
          <w:rFonts w:ascii="Times New Roman" w:hAnsi="Times New Roman"/>
          <w:sz w:val="20"/>
          <w:lang w:val="en-GB" w:eastAsia="x-none"/>
        </w:rPr>
        <w:tab/>
        <w:t xml:space="preserve">store the received </w:t>
      </w:r>
      <w:proofErr w:type="spellStart"/>
      <w:r w:rsidRPr="002B6BF8">
        <w:rPr>
          <w:rFonts w:ascii="Times New Roman" w:hAnsi="Times New Roman"/>
          <w:i/>
          <w:sz w:val="20"/>
          <w:lang w:val="en-GB" w:eastAsia="x-none"/>
        </w:rPr>
        <w:t>measIdleCarrierListEUTRA</w:t>
      </w:r>
      <w:proofErr w:type="spellEnd"/>
      <w:r w:rsidRPr="002B6BF8">
        <w:rPr>
          <w:rFonts w:ascii="Times New Roman" w:hAnsi="Times New Roman"/>
          <w:sz w:val="20"/>
          <w:lang w:val="en-GB" w:eastAsia="x-none"/>
        </w:rPr>
        <w:t xml:space="preserve"> in </w:t>
      </w:r>
      <w:proofErr w:type="spellStart"/>
      <w:r w:rsidRPr="002B6BF8">
        <w:rPr>
          <w:rFonts w:ascii="Times New Roman" w:hAnsi="Times New Roman"/>
          <w:i/>
          <w:sz w:val="20"/>
          <w:lang w:val="en-GB" w:eastAsia="x-none"/>
        </w:rPr>
        <w:t>VarMeasIdleConfig</w:t>
      </w:r>
      <w:proofErr w:type="spellEnd"/>
      <w:r w:rsidRPr="002B6BF8">
        <w:rPr>
          <w:rFonts w:ascii="Times New Roman" w:hAnsi="Times New Roman"/>
          <w:sz w:val="20"/>
          <w:lang w:val="en-GB" w:eastAsia="x-none"/>
        </w:rPr>
        <w:t>;</w:t>
      </w:r>
    </w:p>
    <w:p w14:paraId="6D1CB02B" w14:textId="77777777" w:rsidR="001962FA" w:rsidRPr="002B6BF8" w:rsidRDefault="001962FA" w:rsidP="001962FA">
      <w:pPr>
        <w:overflowPunct w:val="0"/>
        <w:autoSpaceDE w:val="0"/>
        <w:autoSpaceDN w:val="0"/>
        <w:adjustRightInd w:val="0"/>
        <w:spacing w:after="180"/>
        <w:ind w:left="851" w:hanging="284"/>
        <w:textAlignment w:val="baseline"/>
        <w:rPr>
          <w:rFonts w:ascii="Times New Roman" w:hAnsi="Times New Roman"/>
          <w:sz w:val="20"/>
          <w:highlight w:val="yellow"/>
          <w:lang w:val="en-GB" w:eastAsia="x-none"/>
        </w:rPr>
      </w:pPr>
      <w:r w:rsidRPr="002B6BF8">
        <w:rPr>
          <w:rFonts w:ascii="Times New Roman" w:hAnsi="Times New Roman"/>
          <w:sz w:val="20"/>
          <w:highlight w:val="yellow"/>
          <w:lang w:val="en-GB" w:eastAsia="x-none"/>
        </w:rPr>
        <w:t>2&gt;</w:t>
      </w:r>
      <w:r w:rsidRPr="002B6BF8">
        <w:rPr>
          <w:rFonts w:ascii="Times New Roman" w:hAnsi="Times New Roman"/>
          <w:sz w:val="20"/>
          <w:highlight w:val="yellow"/>
          <w:lang w:val="en-GB" w:eastAsia="x-none"/>
        </w:rPr>
        <w:tab/>
        <w:t>else:</w:t>
      </w:r>
    </w:p>
    <w:p w14:paraId="009F5EE8" w14:textId="77777777" w:rsidR="001962FA" w:rsidRPr="002B6BF8" w:rsidRDefault="001962FA" w:rsidP="001962FA">
      <w:pPr>
        <w:overflowPunct w:val="0"/>
        <w:autoSpaceDE w:val="0"/>
        <w:autoSpaceDN w:val="0"/>
        <w:adjustRightInd w:val="0"/>
        <w:spacing w:after="180"/>
        <w:ind w:left="1135" w:hanging="284"/>
        <w:textAlignment w:val="baseline"/>
        <w:rPr>
          <w:rFonts w:ascii="Times New Roman" w:hAnsi="Times New Roman"/>
          <w:sz w:val="20"/>
          <w:lang w:val="en-GB" w:eastAsia="x-none"/>
        </w:rPr>
      </w:pPr>
      <w:r w:rsidRPr="002B6BF8">
        <w:rPr>
          <w:rFonts w:ascii="Times New Roman" w:hAnsi="Times New Roman"/>
          <w:sz w:val="20"/>
          <w:highlight w:val="yellow"/>
          <w:lang w:val="en-GB" w:eastAsia="x-none"/>
        </w:rPr>
        <w:t>3&gt;</w:t>
      </w:r>
      <w:r w:rsidRPr="002B6BF8">
        <w:rPr>
          <w:rFonts w:ascii="Times New Roman" w:hAnsi="Times New Roman"/>
          <w:sz w:val="20"/>
          <w:highlight w:val="yellow"/>
          <w:lang w:val="en-GB" w:eastAsia="x-none"/>
        </w:rPr>
        <w:tab/>
        <w:t xml:space="preserve">store the </w:t>
      </w:r>
      <w:proofErr w:type="spellStart"/>
      <w:r w:rsidRPr="002B6BF8">
        <w:rPr>
          <w:rFonts w:ascii="Times New Roman" w:hAnsi="Times New Roman"/>
          <w:i/>
          <w:sz w:val="20"/>
          <w:highlight w:val="yellow"/>
          <w:lang w:val="en-GB" w:eastAsia="x-none"/>
        </w:rPr>
        <w:t>measIdleCarrierListEUTRA</w:t>
      </w:r>
      <w:proofErr w:type="spellEnd"/>
      <w:r w:rsidRPr="002B6BF8">
        <w:rPr>
          <w:rFonts w:ascii="Times New Roman" w:hAnsi="Times New Roman"/>
          <w:sz w:val="20"/>
          <w:highlight w:val="yellow"/>
          <w:lang w:val="en-GB" w:eastAsia="x-none"/>
        </w:rPr>
        <w:t xml:space="preserve"> received in SIB5 in </w:t>
      </w:r>
      <w:proofErr w:type="spellStart"/>
      <w:r w:rsidRPr="002B6BF8">
        <w:rPr>
          <w:rFonts w:ascii="Times New Roman" w:hAnsi="Times New Roman"/>
          <w:i/>
          <w:sz w:val="20"/>
          <w:highlight w:val="yellow"/>
          <w:lang w:val="en-GB" w:eastAsia="x-none"/>
        </w:rPr>
        <w:t>VarMeasIdleConfig</w:t>
      </w:r>
      <w:proofErr w:type="spellEnd"/>
      <w:r w:rsidRPr="002B6BF8">
        <w:rPr>
          <w:rFonts w:ascii="Times New Roman" w:hAnsi="Times New Roman"/>
          <w:sz w:val="20"/>
          <w:highlight w:val="yellow"/>
          <w:lang w:val="en-GB" w:eastAsia="x-none"/>
        </w:rPr>
        <w:t>;</w:t>
      </w:r>
    </w:p>
    <w:p w14:paraId="7D08925D" w14:textId="77777777" w:rsidR="001962FA" w:rsidRDefault="001962FA" w:rsidP="001962FA">
      <w:pPr>
        <w:overflowPunct w:val="0"/>
        <w:autoSpaceDE w:val="0"/>
        <w:autoSpaceDN w:val="0"/>
        <w:adjustRightInd w:val="0"/>
        <w:spacing w:after="180"/>
        <w:ind w:left="851" w:hanging="284"/>
        <w:textAlignment w:val="baseline"/>
        <w:rPr>
          <w:rFonts w:ascii="Times New Roman" w:hAnsi="Times New Roman"/>
          <w:sz w:val="20"/>
          <w:lang w:val="en-GB" w:eastAsia="x-none"/>
        </w:rPr>
      </w:pPr>
      <w:r w:rsidRPr="002B6BF8">
        <w:rPr>
          <w:rFonts w:ascii="Times New Roman" w:hAnsi="Times New Roman"/>
          <w:sz w:val="20"/>
          <w:lang w:val="en-GB" w:eastAsia="x-none"/>
        </w:rPr>
        <w:t>2&gt;</w:t>
      </w:r>
      <w:r w:rsidRPr="002B6BF8">
        <w:rPr>
          <w:rFonts w:ascii="Times New Roman" w:hAnsi="Times New Roman"/>
          <w:sz w:val="20"/>
          <w:lang w:val="en-GB" w:eastAsia="x-none"/>
        </w:rPr>
        <w:tab/>
        <w:t>start performing idle mode measurements as</w:t>
      </w:r>
      <w:r w:rsidRPr="002B6BF8">
        <w:rPr>
          <w:rFonts w:ascii="Times New Roman" w:hAnsi="Times New Roman"/>
          <w:i/>
          <w:sz w:val="20"/>
          <w:lang w:val="en-GB" w:eastAsia="x-none"/>
        </w:rPr>
        <w:t xml:space="preserve"> </w:t>
      </w:r>
      <w:r w:rsidRPr="002B6BF8">
        <w:rPr>
          <w:rFonts w:ascii="Times New Roman" w:hAnsi="Times New Roman"/>
          <w:sz w:val="20"/>
          <w:lang w:val="en-GB" w:eastAsia="x-none"/>
        </w:rPr>
        <w:t>specified in</w:t>
      </w:r>
      <w:r w:rsidRPr="002B6BF8">
        <w:rPr>
          <w:rFonts w:ascii="Times New Roman" w:hAnsi="Times New Roman"/>
          <w:i/>
          <w:sz w:val="20"/>
          <w:lang w:val="en-GB" w:eastAsia="x-none"/>
        </w:rPr>
        <w:t xml:space="preserve"> </w:t>
      </w:r>
      <w:r w:rsidRPr="002B6BF8">
        <w:rPr>
          <w:rFonts w:ascii="Times New Roman" w:hAnsi="Times New Roman"/>
          <w:sz w:val="20"/>
          <w:lang w:val="en-GB" w:eastAsia="x-none"/>
        </w:rPr>
        <w:t>5.6.20;</w:t>
      </w:r>
    </w:p>
    <w:p w14:paraId="4CE400CF" w14:textId="77777777" w:rsidR="001962FA" w:rsidRPr="002B6BF8" w:rsidRDefault="001962FA" w:rsidP="001962FA">
      <w:pPr>
        <w:overflowPunct w:val="0"/>
        <w:autoSpaceDE w:val="0"/>
        <w:autoSpaceDN w:val="0"/>
        <w:adjustRightInd w:val="0"/>
        <w:spacing w:after="180"/>
        <w:ind w:left="851" w:hanging="284"/>
        <w:textAlignment w:val="baseline"/>
        <w:rPr>
          <w:rFonts w:ascii="Times New Roman" w:hAnsi="Times New Roman"/>
          <w:sz w:val="20"/>
          <w:lang w:val="en-GB" w:eastAsia="x-none"/>
        </w:rPr>
      </w:pPr>
      <w:r>
        <w:rPr>
          <w:rFonts w:ascii="Times New Roman" w:hAnsi="Times New Roman"/>
          <w:sz w:val="20"/>
          <w:lang w:val="en-GB" w:eastAsia="x-none"/>
        </w:rPr>
        <w:lastRenderedPageBreak/>
        <w:t xml:space="preserve">. . . </w:t>
      </w:r>
    </w:p>
    <w:p w14:paraId="61FFD05A" w14:textId="6A47E06E" w:rsidR="001962FA" w:rsidRPr="00762004" w:rsidRDefault="001962FA" w:rsidP="001962FA">
      <w:pPr>
        <w:keepLines/>
        <w:tabs>
          <w:tab w:val="left" w:pos="2552"/>
          <w:tab w:val="left" w:pos="3856"/>
          <w:tab w:val="left" w:pos="5216"/>
          <w:tab w:val="left" w:pos="6464"/>
          <w:tab w:val="left" w:pos="7768"/>
          <w:tab w:val="left" w:pos="9072"/>
          <w:tab w:val="left" w:pos="9639"/>
        </w:tabs>
        <w:spacing w:before="240"/>
        <w:rPr>
          <w:color w:val="FF0000"/>
          <w:spacing w:val="2"/>
          <w:sz w:val="20"/>
          <w:lang w:val="en-US"/>
        </w:rPr>
      </w:pPr>
      <w:r w:rsidRPr="00762004">
        <w:rPr>
          <w:color w:val="FF0000"/>
          <w:spacing w:val="2"/>
          <w:sz w:val="20"/>
          <w:lang w:val="en-US"/>
        </w:rPr>
        <w:t>**********************************************************************************************</w:t>
      </w:r>
    </w:p>
    <w:p w14:paraId="05A2424F" w14:textId="01EF79B7" w:rsidR="005B6412" w:rsidRPr="005B6412" w:rsidRDefault="00E16352" w:rsidP="005B6412">
      <w:pPr>
        <w:pStyle w:val="BodyText"/>
        <w:rPr>
          <w:rStyle w:val="IvDbodytextChar"/>
          <w:rFonts w:asciiTheme="minorHAnsi" w:hAnsiTheme="minorHAnsi" w:cstheme="minorHAnsi"/>
          <w:spacing w:val="0"/>
          <w:lang w:val="en-US"/>
        </w:rPr>
      </w:pPr>
      <w:r w:rsidRPr="005B6412">
        <w:rPr>
          <w:rFonts w:cstheme="minorHAnsi"/>
          <w:lang w:val="en-US"/>
        </w:rPr>
        <w:t xml:space="preserve">While the timer T331 is running, the UE shall perform idle measurements according to that configuration. </w:t>
      </w:r>
      <w:r w:rsidR="005B6412">
        <w:rPr>
          <w:rFonts w:cstheme="minorHAnsi"/>
          <w:lang w:val="en-US"/>
        </w:rPr>
        <w:t xml:space="preserve"> </w:t>
      </w:r>
      <w:r w:rsidR="005B6412" w:rsidRPr="005B6412">
        <w:rPr>
          <w:rStyle w:val="IvDbodytextChar"/>
          <w:rFonts w:asciiTheme="minorHAnsi" w:hAnsiTheme="minorHAnsi" w:cstheme="minorHAnsi"/>
        </w:rPr>
        <w:t>According to LTE RRC (TS 36.331), the UE is not required to perform these measurements if the timer is not running, which occurs in the following cases:</w:t>
      </w:r>
    </w:p>
    <w:p w14:paraId="3CD67497" w14:textId="77777777" w:rsidR="005B6412" w:rsidRPr="005B6412" w:rsidRDefault="005B6412" w:rsidP="005B6412">
      <w:pPr>
        <w:pStyle w:val="IvDInstructiontext"/>
        <w:numPr>
          <w:ilvl w:val="0"/>
          <w:numId w:val="25"/>
        </w:numPr>
        <w:rPr>
          <w:rStyle w:val="IvDbodytextChar"/>
          <w:rFonts w:asciiTheme="minorHAnsi" w:hAnsiTheme="minorHAnsi" w:cstheme="minorHAnsi"/>
          <w:i w:val="0"/>
          <w:color w:val="auto"/>
          <w:sz w:val="22"/>
          <w:szCs w:val="22"/>
        </w:rPr>
      </w:pPr>
      <w:r w:rsidRPr="005B6412">
        <w:rPr>
          <w:rStyle w:val="IvDbodytextChar"/>
          <w:rFonts w:asciiTheme="minorHAnsi" w:hAnsiTheme="minorHAnsi" w:cstheme="minorHAnsi"/>
          <w:i w:val="0"/>
          <w:color w:val="auto"/>
          <w:sz w:val="22"/>
          <w:szCs w:val="22"/>
        </w:rPr>
        <w:t>UE reselects to a cell not within the configured validity area, then timer T331 stops; or</w:t>
      </w:r>
    </w:p>
    <w:p w14:paraId="0A439EEC" w14:textId="77777777" w:rsidR="005B6412" w:rsidRPr="005B6412" w:rsidRDefault="005B6412" w:rsidP="005B6412">
      <w:pPr>
        <w:pStyle w:val="IvDInstructiontext"/>
        <w:numPr>
          <w:ilvl w:val="0"/>
          <w:numId w:val="25"/>
        </w:numPr>
        <w:rPr>
          <w:rStyle w:val="IvDbodytextChar"/>
          <w:rFonts w:asciiTheme="minorHAnsi" w:hAnsiTheme="minorHAnsi" w:cstheme="minorHAnsi"/>
          <w:i w:val="0"/>
          <w:color w:val="auto"/>
          <w:sz w:val="22"/>
          <w:szCs w:val="22"/>
        </w:rPr>
      </w:pPr>
      <w:r w:rsidRPr="005B6412">
        <w:rPr>
          <w:rStyle w:val="IvDbodytextChar"/>
          <w:rFonts w:asciiTheme="minorHAnsi" w:hAnsiTheme="minorHAnsi" w:cstheme="minorHAnsi"/>
          <w:i w:val="0"/>
          <w:color w:val="auto"/>
          <w:sz w:val="22"/>
          <w:szCs w:val="22"/>
        </w:rPr>
        <w:t>Timer T331 expires;</w:t>
      </w:r>
    </w:p>
    <w:p w14:paraId="5F3483F2" w14:textId="77777777" w:rsidR="005B6412" w:rsidRPr="005B6412" w:rsidRDefault="005B6412" w:rsidP="005B6412">
      <w:pPr>
        <w:pStyle w:val="IvDInstructiontext"/>
        <w:numPr>
          <w:ilvl w:val="0"/>
          <w:numId w:val="25"/>
        </w:numPr>
        <w:rPr>
          <w:rStyle w:val="IvDbodytextChar"/>
          <w:rFonts w:asciiTheme="minorHAnsi" w:hAnsiTheme="minorHAnsi" w:cstheme="minorHAnsi"/>
          <w:i w:val="0"/>
          <w:color w:val="auto"/>
          <w:sz w:val="22"/>
          <w:szCs w:val="22"/>
        </w:rPr>
      </w:pPr>
      <w:r w:rsidRPr="005B6412">
        <w:rPr>
          <w:rStyle w:val="IvDbodytextChar"/>
          <w:rFonts w:asciiTheme="minorHAnsi" w:hAnsiTheme="minorHAnsi" w:cstheme="minorHAnsi"/>
          <w:i w:val="0"/>
          <w:color w:val="auto"/>
          <w:sz w:val="22"/>
          <w:szCs w:val="22"/>
        </w:rPr>
        <w:t>UE receives an RRCConnectionResume or an RRCConnectionSetup message i.e. UE enters RRC_CONNECTED;</w:t>
      </w:r>
    </w:p>
    <w:p w14:paraId="0C1555B0" w14:textId="77777777" w:rsidR="005B6412" w:rsidRPr="005B6412" w:rsidRDefault="005B6412" w:rsidP="005B6412">
      <w:pPr>
        <w:pStyle w:val="IvDInstructiontext"/>
        <w:rPr>
          <w:rFonts w:asciiTheme="minorHAnsi" w:hAnsiTheme="minorHAnsi" w:cstheme="minorHAnsi"/>
          <w:i w:val="0"/>
          <w:color w:val="auto"/>
          <w:sz w:val="22"/>
          <w:szCs w:val="22"/>
        </w:rPr>
      </w:pPr>
      <w:r w:rsidRPr="005B6412">
        <w:rPr>
          <w:rStyle w:val="IvDbodytextChar"/>
          <w:rFonts w:asciiTheme="minorHAnsi" w:hAnsiTheme="minorHAnsi" w:cstheme="minorHAnsi"/>
          <w:i w:val="0"/>
          <w:color w:val="auto"/>
          <w:sz w:val="22"/>
          <w:szCs w:val="22"/>
        </w:rPr>
        <w:t>This is summarized in the RRC specifications of LTE in the following table: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5B6412" w:rsidRPr="005B6412" w14:paraId="7A142B00" w14:textId="77777777" w:rsidTr="00F63D0C">
        <w:trPr>
          <w:cantSplit/>
          <w:jc w:val="center"/>
        </w:trPr>
        <w:tc>
          <w:tcPr>
            <w:tcW w:w="1134" w:type="dxa"/>
            <w:tcBorders>
              <w:top w:val="single" w:sz="4" w:space="0" w:color="auto"/>
              <w:left w:val="single" w:sz="4" w:space="0" w:color="auto"/>
              <w:bottom w:val="single" w:sz="4" w:space="0" w:color="auto"/>
              <w:right w:val="single" w:sz="4" w:space="0" w:color="auto"/>
            </w:tcBorders>
          </w:tcPr>
          <w:p w14:paraId="29850234" w14:textId="77777777" w:rsidR="005B6412" w:rsidRPr="005B6412" w:rsidRDefault="005B6412" w:rsidP="00F63D0C">
            <w:pPr>
              <w:pStyle w:val="TAL"/>
              <w:rPr>
                <w:rFonts w:cstheme="minorHAnsi"/>
                <w:b/>
                <w:sz w:val="22"/>
              </w:rPr>
            </w:pPr>
            <w:r w:rsidRPr="005B6412">
              <w:rPr>
                <w:rFonts w:cstheme="minorHAnsi"/>
                <w:b/>
                <w:sz w:val="22"/>
              </w:rPr>
              <w:t>Timer</w:t>
            </w:r>
          </w:p>
        </w:tc>
        <w:tc>
          <w:tcPr>
            <w:tcW w:w="2268" w:type="dxa"/>
            <w:tcBorders>
              <w:top w:val="single" w:sz="4" w:space="0" w:color="auto"/>
              <w:left w:val="single" w:sz="4" w:space="0" w:color="auto"/>
              <w:bottom w:val="single" w:sz="4" w:space="0" w:color="auto"/>
              <w:right w:val="single" w:sz="4" w:space="0" w:color="auto"/>
            </w:tcBorders>
          </w:tcPr>
          <w:p w14:paraId="6EB24062" w14:textId="77777777" w:rsidR="005B6412" w:rsidRPr="005B6412" w:rsidRDefault="005B6412" w:rsidP="00F63D0C">
            <w:pPr>
              <w:pStyle w:val="TAL"/>
              <w:rPr>
                <w:rFonts w:cstheme="minorHAnsi"/>
                <w:b/>
                <w:sz w:val="22"/>
              </w:rPr>
            </w:pPr>
            <w:r w:rsidRPr="005B6412">
              <w:rPr>
                <w:rFonts w:cstheme="minorHAnsi"/>
                <w:b/>
                <w:sz w:val="22"/>
              </w:rPr>
              <w:t>Start</w:t>
            </w:r>
          </w:p>
        </w:tc>
        <w:tc>
          <w:tcPr>
            <w:tcW w:w="2835" w:type="dxa"/>
            <w:tcBorders>
              <w:top w:val="single" w:sz="4" w:space="0" w:color="auto"/>
              <w:left w:val="single" w:sz="4" w:space="0" w:color="auto"/>
              <w:bottom w:val="single" w:sz="4" w:space="0" w:color="auto"/>
              <w:right w:val="single" w:sz="4" w:space="0" w:color="auto"/>
            </w:tcBorders>
          </w:tcPr>
          <w:p w14:paraId="475CD1FB" w14:textId="77777777" w:rsidR="005B6412" w:rsidRPr="005B6412" w:rsidRDefault="005B6412" w:rsidP="00F63D0C">
            <w:pPr>
              <w:pStyle w:val="TAL"/>
              <w:rPr>
                <w:rFonts w:cstheme="minorHAnsi"/>
                <w:b/>
                <w:sz w:val="22"/>
              </w:rPr>
            </w:pPr>
            <w:r w:rsidRPr="005B6412">
              <w:rPr>
                <w:rFonts w:cstheme="minorHAnsi"/>
                <w:b/>
                <w:sz w:val="22"/>
              </w:rPr>
              <w:t>Stop</w:t>
            </w:r>
          </w:p>
        </w:tc>
        <w:tc>
          <w:tcPr>
            <w:tcW w:w="2835" w:type="dxa"/>
            <w:tcBorders>
              <w:top w:val="single" w:sz="4" w:space="0" w:color="auto"/>
              <w:left w:val="single" w:sz="4" w:space="0" w:color="auto"/>
              <w:bottom w:val="single" w:sz="4" w:space="0" w:color="auto"/>
              <w:right w:val="single" w:sz="4" w:space="0" w:color="auto"/>
            </w:tcBorders>
          </w:tcPr>
          <w:p w14:paraId="4EF0770E" w14:textId="77777777" w:rsidR="005B6412" w:rsidRPr="005B6412" w:rsidRDefault="005B6412" w:rsidP="00F63D0C">
            <w:pPr>
              <w:pStyle w:val="TAL"/>
              <w:rPr>
                <w:rFonts w:cstheme="minorHAnsi"/>
                <w:b/>
                <w:sz w:val="22"/>
              </w:rPr>
            </w:pPr>
            <w:r w:rsidRPr="005B6412">
              <w:rPr>
                <w:rFonts w:cstheme="minorHAnsi"/>
                <w:b/>
                <w:sz w:val="22"/>
              </w:rPr>
              <w:t>At expiry</w:t>
            </w:r>
          </w:p>
        </w:tc>
      </w:tr>
      <w:tr w:rsidR="005B6412" w:rsidRPr="005B6412" w14:paraId="01D90E50" w14:textId="77777777" w:rsidTr="00F63D0C">
        <w:trPr>
          <w:cantSplit/>
          <w:jc w:val="center"/>
        </w:trPr>
        <w:tc>
          <w:tcPr>
            <w:tcW w:w="1134" w:type="dxa"/>
            <w:tcBorders>
              <w:top w:val="single" w:sz="4" w:space="0" w:color="auto"/>
              <w:left w:val="single" w:sz="4" w:space="0" w:color="auto"/>
              <w:bottom w:val="single" w:sz="4" w:space="0" w:color="auto"/>
              <w:right w:val="single" w:sz="4" w:space="0" w:color="auto"/>
            </w:tcBorders>
          </w:tcPr>
          <w:p w14:paraId="72C293CF" w14:textId="77777777" w:rsidR="005B6412" w:rsidRPr="005B6412" w:rsidRDefault="005B6412" w:rsidP="00F63D0C">
            <w:pPr>
              <w:pStyle w:val="TAL"/>
              <w:rPr>
                <w:rFonts w:cstheme="minorHAnsi"/>
                <w:sz w:val="22"/>
              </w:rPr>
            </w:pPr>
            <w:r w:rsidRPr="005B6412">
              <w:rPr>
                <w:rFonts w:cstheme="minorHAnsi"/>
                <w:sz w:val="22"/>
              </w:rPr>
              <w:t>T331</w:t>
            </w:r>
          </w:p>
        </w:tc>
        <w:tc>
          <w:tcPr>
            <w:tcW w:w="2268" w:type="dxa"/>
            <w:tcBorders>
              <w:top w:val="single" w:sz="4" w:space="0" w:color="auto"/>
              <w:left w:val="single" w:sz="4" w:space="0" w:color="auto"/>
              <w:bottom w:val="single" w:sz="4" w:space="0" w:color="auto"/>
              <w:right w:val="single" w:sz="4" w:space="0" w:color="auto"/>
            </w:tcBorders>
          </w:tcPr>
          <w:p w14:paraId="2DAD734C" w14:textId="77777777" w:rsidR="005B6412" w:rsidRPr="005B6412" w:rsidRDefault="005B6412" w:rsidP="00F63D0C">
            <w:pPr>
              <w:pStyle w:val="TAL"/>
              <w:rPr>
                <w:rFonts w:cstheme="minorHAnsi"/>
                <w:sz w:val="22"/>
                <w:lang w:val="en-US"/>
              </w:rPr>
            </w:pPr>
            <w:r w:rsidRPr="005B6412">
              <w:rPr>
                <w:rFonts w:cstheme="minorHAnsi"/>
                <w:sz w:val="22"/>
                <w:lang w:val="en-US"/>
              </w:rPr>
              <w:t xml:space="preserve">Upon receiving </w:t>
            </w:r>
            <w:r w:rsidRPr="005B6412">
              <w:rPr>
                <w:rFonts w:cstheme="minorHAnsi"/>
                <w:i/>
                <w:sz w:val="22"/>
                <w:lang w:val="en-US"/>
              </w:rPr>
              <w:t>RRCConnectionRelease</w:t>
            </w:r>
            <w:r w:rsidRPr="005B6412">
              <w:rPr>
                <w:rFonts w:cstheme="minorHAnsi"/>
                <w:caps/>
                <w:sz w:val="22"/>
                <w:lang w:val="en-US"/>
              </w:rPr>
              <w:t xml:space="preserve"> </w:t>
            </w:r>
            <w:r w:rsidRPr="005B6412">
              <w:rPr>
                <w:rFonts w:cstheme="minorHAnsi"/>
                <w:sz w:val="22"/>
                <w:lang w:val="en-US" w:eastAsia="ja-JP"/>
              </w:rPr>
              <w:t xml:space="preserve">message including </w:t>
            </w:r>
            <w:proofErr w:type="spellStart"/>
            <w:r w:rsidRPr="005B6412">
              <w:rPr>
                <w:rFonts w:cstheme="minorHAnsi"/>
                <w:i/>
                <w:sz w:val="22"/>
                <w:lang w:val="en-US"/>
              </w:rPr>
              <w:t>measIdleConfig</w:t>
            </w:r>
            <w:proofErr w:type="spellEnd"/>
            <w:r w:rsidRPr="005B6412">
              <w:rPr>
                <w:rFonts w:cstheme="minorHAnsi"/>
                <w:i/>
                <w:sz w:val="22"/>
                <w:lang w:val="en-US"/>
              </w:rPr>
              <w:t>.</w:t>
            </w:r>
          </w:p>
        </w:tc>
        <w:tc>
          <w:tcPr>
            <w:tcW w:w="2835" w:type="dxa"/>
            <w:tcBorders>
              <w:top w:val="single" w:sz="4" w:space="0" w:color="auto"/>
              <w:left w:val="single" w:sz="4" w:space="0" w:color="auto"/>
              <w:bottom w:val="single" w:sz="4" w:space="0" w:color="auto"/>
              <w:right w:val="single" w:sz="4" w:space="0" w:color="auto"/>
            </w:tcBorders>
          </w:tcPr>
          <w:p w14:paraId="722CF144" w14:textId="77777777" w:rsidR="005B6412" w:rsidRPr="005B6412" w:rsidRDefault="005B6412" w:rsidP="00F63D0C">
            <w:pPr>
              <w:pStyle w:val="TAL"/>
              <w:rPr>
                <w:rFonts w:cstheme="minorHAnsi"/>
                <w:sz w:val="22"/>
                <w:lang w:val="en-US"/>
              </w:rPr>
            </w:pPr>
            <w:r w:rsidRPr="005B6412">
              <w:rPr>
                <w:rFonts w:cstheme="minorHAnsi"/>
                <w:sz w:val="22"/>
                <w:lang w:val="en-US"/>
              </w:rPr>
              <w:t xml:space="preserve">Upon receiving </w:t>
            </w:r>
            <w:r w:rsidRPr="005B6412">
              <w:rPr>
                <w:rFonts w:cstheme="minorHAnsi"/>
                <w:i/>
                <w:sz w:val="22"/>
                <w:lang w:val="en-US"/>
              </w:rPr>
              <w:t>RRCConnectionSetup, RRCConnectionResume</w:t>
            </w:r>
            <w:r w:rsidRPr="005B6412">
              <w:rPr>
                <w:rFonts w:cstheme="minorHAnsi"/>
                <w:sz w:val="22"/>
                <w:lang w:val="en-US"/>
              </w:rPr>
              <w:t xml:space="preserve"> or, if </w:t>
            </w:r>
            <w:proofErr w:type="spellStart"/>
            <w:r w:rsidRPr="005B6412">
              <w:rPr>
                <w:rFonts w:cstheme="minorHAnsi"/>
                <w:i/>
                <w:sz w:val="22"/>
                <w:lang w:val="en-US"/>
              </w:rPr>
              <w:t>validityArea</w:t>
            </w:r>
            <w:proofErr w:type="spellEnd"/>
            <w:r w:rsidRPr="005B6412">
              <w:rPr>
                <w:rFonts w:cstheme="minorHAnsi"/>
                <w:sz w:val="22"/>
                <w:lang w:val="en-US"/>
              </w:rPr>
              <w:t xml:space="preserve"> is configured, upon reselecting to cell that does not belong to </w:t>
            </w:r>
            <w:proofErr w:type="spellStart"/>
            <w:r w:rsidRPr="005B6412">
              <w:rPr>
                <w:rFonts w:cstheme="minorHAnsi"/>
                <w:i/>
                <w:sz w:val="22"/>
                <w:lang w:val="en-US"/>
              </w:rPr>
              <w:t>validityArea</w:t>
            </w:r>
            <w:proofErr w:type="spellEnd"/>
            <w:r w:rsidRPr="005B6412">
              <w:rPr>
                <w:rFonts w:cstheme="minorHAnsi"/>
                <w:sz w:val="22"/>
                <w:lang w:val="en-US"/>
              </w:rPr>
              <w:t>.</w:t>
            </w:r>
          </w:p>
        </w:tc>
        <w:tc>
          <w:tcPr>
            <w:tcW w:w="2835" w:type="dxa"/>
            <w:tcBorders>
              <w:top w:val="single" w:sz="4" w:space="0" w:color="auto"/>
              <w:left w:val="single" w:sz="4" w:space="0" w:color="auto"/>
              <w:bottom w:val="single" w:sz="4" w:space="0" w:color="auto"/>
              <w:right w:val="single" w:sz="4" w:space="0" w:color="auto"/>
            </w:tcBorders>
          </w:tcPr>
          <w:p w14:paraId="4130A28F" w14:textId="77777777" w:rsidR="005B6412" w:rsidRPr="005B6412" w:rsidRDefault="005B6412" w:rsidP="00F63D0C">
            <w:pPr>
              <w:pStyle w:val="TAL"/>
              <w:rPr>
                <w:rFonts w:cstheme="minorHAnsi"/>
                <w:sz w:val="22"/>
              </w:rPr>
            </w:pPr>
            <w:r w:rsidRPr="005B6412">
              <w:rPr>
                <w:rFonts w:cstheme="minorHAnsi"/>
                <w:sz w:val="22"/>
              </w:rPr>
              <w:t xml:space="preserve">Release the stored </w:t>
            </w:r>
            <w:r w:rsidRPr="005B6412">
              <w:rPr>
                <w:rFonts w:cstheme="minorHAnsi"/>
                <w:i/>
                <w:sz w:val="22"/>
              </w:rPr>
              <w:t>VarMeasIdleConfig.</w:t>
            </w:r>
            <w:r w:rsidRPr="005B6412">
              <w:rPr>
                <w:rFonts w:cstheme="minorHAnsi"/>
                <w:sz w:val="22"/>
              </w:rPr>
              <w:t xml:space="preserve"> </w:t>
            </w:r>
          </w:p>
        </w:tc>
      </w:tr>
    </w:tbl>
    <w:p w14:paraId="7D19D67D" w14:textId="77777777" w:rsidR="00D71D22" w:rsidRPr="005B6412" w:rsidRDefault="00D71D22" w:rsidP="000C25D9">
      <w:pPr>
        <w:pStyle w:val="BodyText"/>
        <w:rPr>
          <w:rFonts w:cstheme="minorHAnsi"/>
          <w:lang w:val="en-US"/>
        </w:rPr>
      </w:pPr>
    </w:p>
    <w:p w14:paraId="4E14CC5B" w14:textId="588C02EF" w:rsidR="00574619" w:rsidRDefault="00574619" w:rsidP="00574619">
      <w:pPr>
        <w:spacing w:after="0" w:line="240" w:lineRule="auto"/>
        <w:rPr>
          <w:rFonts w:eastAsia="Times New Roman" w:cstheme="minorHAnsi"/>
          <w:szCs w:val="20"/>
          <w:lang w:val="en-US"/>
        </w:rPr>
      </w:pPr>
      <w:r>
        <w:rPr>
          <w:rFonts w:eastAsia="Times New Roman" w:cstheme="minorHAnsi"/>
          <w:szCs w:val="20"/>
          <w:lang w:val="en-US"/>
        </w:rPr>
        <w:t xml:space="preserve">When </w:t>
      </w:r>
      <w:r w:rsidRPr="00574619">
        <w:rPr>
          <w:rFonts w:eastAsia="Times New Roman" w:cstheme="minorHAnsi"/>
          <w:szCs w:val="20"/>
          <w:lang w:val="en-US"/>
        </w:rPr>
        <w:t>the timer expires or is stopped (i.e. in the cases above), the UE releases the measurement configuration used for the idle measurements i.e. it releases the UE variable where the configuration is stored (</w:t>
      </w:r>
      <w:proofErr w:type="spellStart"/>
      <w:r w:rsidRPr="00574619">
        <w:rPr>
          <w:rFonts w:eastAsia="Times New Roman" w:cstheme="minorHAnsi"/>
          <w:szCs w:val="20"/>
          <w:lang w:val="en-US"/>
        </w:rPr>
        <w:t>VarMeasIdleConfig</w:t>
      </w:r>
      <w:proofErr w:type="spellEnd"/>
      <w:r w:rsidRPr="00574619">
        <w:rPr>
          <w:rFonts w:eastAsia="Times New Roman" w:cstheme="minorHAnsi"/>
          <w:szCs w:val="20"/>
          <w:lang w:val="en-US"/>
        </w:rPr>
        <w:t>), as shown below:</w:t>
      </w:r>
    </w:p>
    <w:p w14:paraId="0EF0A856" w14:textId="17A053E0" w:rsidR="00574619" w:rsidRPr="00762004" w:rsidRDefault="00574619" w:rsidP="00574619">
      <w:pPr>
        <w:keepLines/>
        <w:tabs>
          <w:tab w:val="left" w:pos="2552"/>
          <w:tab w:val="left" w:pos="3856"/>
          <w:tab w:val="left" w:pos="5216"/>
          <w:tab w:val="left" w:pos="6464"/>
          <w:tab w:val="left" w:pos="7768"/>
          <w:tab w:val="left" w:pos="9072"/>
          <w:tab w:val="left" w:pos="9639"/>
        </w:tabs>
        <w:spacing w:before="240"/>
        <w:rPr>
          <w:color w:val="FF0000"/>
          <w:spacing w:val="2"/>
          <w:sz w:val="20"/>
          <w:lang w:val="en-US"/>
        </w:rPr>
      </w:pPr>
      <w:r w:rsidRPr="00762004">
        <w:rPr>
          <w:color w:val="FF0000"/>
          <w:spacing w:val="2"/>
          <w:sz w:val="20"/>
          <w:lang w:val="en-US"/>
        </w:rPr>
        <w:t>**********************************************************************************************</w:t>
      </w:r>
    </w:p>
    <w:p w14:paraId="4176A696" w14:textId="77777777" w:rsidR="00574619" w:rsidRPr="00574619" w:rsidRDefault="00574619" w:rsidP="00574619">
      <w:pPr>
        <w:spacing w:after="0" w:line="240" w:lineRule="auto"/>
        <w:rPr>
          <w:rFonts w:ascii="Arial" w:eastAsia="Times New Roman" w:hAnsi="Arial" w:cs="Times New Roman"/>
          <w:szCs w:val="20"/>
          <w:lang w:val="en-US"/>
        </w:rPr>
      </w:pPr>
      <w:bookmarkStart w:id="3" w:name="_Toc535571418"/>
      <w:r w:rsidRPr="00574619">
        <w:rPr>
          <w:rFonts w:ascii="Arial" w:eastAsia="Malgun Gothic" w:hAnsi="Arial" w:cs="Times New Roman"/>
          <w:szCs w:val="20"/>
          <w:lang w:val="en-US"/>
        </w:rPr>
        <w:t>5.6.20.3</w:t>
      </w:r>
      <w:r w:rsidRPr="00574619">
        <w:rPr>
          <w:rFonts w:ascii="Arial" w:eastAsia="Times New Roman" w:hAnsi="Arial" w:cs="Times New Roman"/>
          <w:szCs w:val="20"/>
          <w:lang w:val="en-US"/>
        </w:rPr>
        <w:tab/>
        <w:t>T331 expiry or stop</w:t>
      </w:r>
      <w:bookmarkEnd w:id="3"/>
    </w:p>
    <w:p w14:paraId="7FE19CEF" w14:textId="77777777" w:rsidR="00574619" w:rsidRPr="00574619" w:rsidRDefault="00574619" w:rsidP="00574619">
      <w:pPr>
        <w:spacing w:after="0" w:line="240" w:lineRule="auto"/>
        <w:rPr>
          <w:rFonts w:ascii="Arial" w:eastAsia="Times New Roman" w:hAnsi="Arial" w:cs="Times New Roman"/>
          <w:szCs w:val="20"/>
          <w:lang w:val="en-US"/>
        </w:rPr>
      </w:pPr>
      <w:r w:rsidRPr="00574619">
        <w:rPr>
          <w:rFonts w:ascii="Arial" w:eastAsia="Times New Roman" w:hAnsi="Arial" w:cs="Times New Roman"/>
          <w:szCs w:val="20"/>
          <w:lang w:val="en-US"/>
        </w:rPr>
        <w:t>The UE shall:</w:t>
      </w:r>
    </w:p>
    <w:p w14:paraId="0D4E71DE" w14:textId="77777777" w:rsidR="00574619" w:rsidRPr="00574619" w:rsidRDefault="00574619" w:rsidP="005746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574619">
        <w:rPr>
          <w:rFonts w:ascii="Times New Roman" w:eastAsia="Times New Roman" w:hAnsi="Times New Roman" w:cs="Times New Roman"/>
          <w:sz w:val="20"/>
          <w:szCs w:val="20"/>
          <w:lang w:val="en-GB" w:eastAsia="x-none"/>
        </w:rPr>
        <w:t>1&gt;</w:t>
      </w:r>
      <w:r w:rsidRPr="00574619">
        <w:rPr>
          <w:rFonts w:ascii="Times New Roman" w:eastAsia="Times New Roman" w:hAnsi="Times New Roman" w:cs="Times New Roman"/>
          <w:sz w:val="20"/>
          <w:szCs w:val="20"/>
          <w:lang w:val="en-GB" w:eastAsia="x-none"/>
        </w:rPr>
        <w:tab/>
        <w:t>if T331 expires or is stopped:</w:t>
      </w:r>
    </w:p>
    <w:p w14:paraId="1572FAA3" w14:textId="77777777" w:rsidR="00574619" w:rsidRPr="00574619" w:rsidRDefault="00574619" w:rsidP="0057461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574619">
        <w:rPr>
          <w:rFonts w:ascii="Times New Roman" w:eastAsia="Times New Roman" w:hAnsi="Times New Roman" w:cs="Times New Roman"/>
          <w:sz w:val="20"/>
          <w:szCs w:val="20"/>
          <w:lang w:val="en-GB" w:eastAsia="x-none"/>
        </w:rPr>
        <w:t>2&gt;</w:t>
      </w:r>
      <w:r w:rsidRPr="00574619">
        <w:rPr>
          <w:rFonts w:ascii="Times New Roman" w:eastAsia="Times New Roman" w:hAnsi="Times New Roman" w:cs="Times New Roman"/>
          <w:sz w:val="20"/>
          <w:szCs w:val="20"/>
          <w:lang w:val="en-GB" w:eastAsia="x-none"/>
        </w:rPr>
        <w:tab/>
      </w:r>
      <w:r w:rsidRPr="00574619">
        <w:rPr>
          <w:rFonts w:ascii="Times New Roman" w:eastAsia="Malgun Gothic" w:hAnsi="Times New Roman" w:cs="Times New Roman"/>
          <w:sz w:val="20"/>
          <w:szCs w:val="20"/>
          <w:lang w:val="en-GB" w:eastAsia="ko-KR"/>
        </w:rPr>
        <w:t>release</w:t>
      </w:r>
      <w:r w:rsidRPr="00574619">
        <w:rPr>
          <w:rFonts w:ascii="Times New Roman" w:eastAsia="Times New Roman" w:hAnsi="Times New Roman" w:cs="Times New Roman"/>
          <w:sz w:val="20"/>
          <w:szCs w:val="20"/>
          <w:lang w:val="en-GB" w:eastAsia="x-none"/>
        </w:rPr>
        <w:t xml:space="preserve"> the </w:t>
      </w:r>
      <w:proofErr w:type="spellStart"/>
      <w:r w:rsidRPr="00574619">
        <w:rPr>
          <w:rFonts w:ascii="Times New Roman" w:eastAsia="Times New Roman" w:hAnsi="Times New Roman" w:cs="Times New Roman"/>
          <w:i/>
          <w:sz w:val="20"/>
          <w:szCs w:val="20"/>
          <w:lang w:val="en-GB" w:eastAsia="x-none"/>
        </w:rPr>
        <w:t>VarMeasIdleConfig</w:t>
      </w:r>
      <w:proofErr w:type="spellEnd"/>
      <w:r w:rsidRPr="00574619">
        <w:rPr>
          <w:rFonts w:ascii="Times New Roman" w:eastAsia="Times New Roman" w:hAnsi="Times New Roman" w:cs="Times New Roman"/>
          <w:sz w:val="20"/>
          <w:szCs w:val="20"/>
          <w:lang w:val="en-GB" w:eastAsia="x-none"/>
        </w:rPr>
        <w:t>;</w:t>
      </w:r>
    </w:p>
    <w:p w14:paraId="518577AC" w14:textId="51CD5BC7" w:rsidR="005B6412" w:rsidRPr="00574619" w:rsidRDefault="00574619" w:rsidP="00574619">
      <w:pPr>
        <w:keepLines/>
        <w:overflowPunct w:val="0"/>
        <w:autoSpaceDE w:val="0"/>
        <w:autoSpaceDN w:val="0"/>
        <w:adjustRightInd w:val="0"/>
        <w:spacing w:after="180" w:line="240" w:lineRule="auto"/>
        <w:ind w:left="1135"/>
        <w:textAlignment w:val="baseline"/>
        <w:rPr>
          <w:rFonts w:ascii="Times New Roman" w:eastAsia="Times New Roman" w:hAnsi="Times New Roman" w:cs="Times New Roman"/>
          <w:sz w:val="20"/>
          <w:szCs w:val="20"/>
          <w:lang w:val="en-GB" w:eastAsia="x-none"/>
        </w:rPr>
      </w:pPr>
      <w:r>
        <w:rPr>
          <w:rFonts w:ascii="Times New Roman" w:eastAsia="Times New Roman" w:hAnsi="Times New Roman" w:cs="Times New Roman"/>
          <w:sz w:val="20"/>
          <w:szCs w:val="20"/>
          <w:lang w:val="en-GB" w:eastAsia="x-none"/>
        </w:rPr>
        <w:t>. . .</w:t>
      </w:r>
    </w:p>
    <w:p w14:paraId="313390BF" w14:textId="77777777" w:rsidR="00574619" w:rsidRPr="00574619" w:rsidRDefault="00574619" w:rsidP="00574619">
      <w:pPr>
        <w:keepLines/>
        <w:tabs>
          <w:tab w:val="left" w:pos="2552"/>
          <w:tab w:val="left" w:pos="3856"/>
          <w:tab w:val="left" w:pos="5216"/>
          <w:tab w:val="left" w:pos="6464"/>
          <w:tab w:val="left" w:pos="7768"/>
          <w:tab w:val="left" w:pos="9072"/>
          <w:tab w:val="left" w:pos="9639"/>
        </w:tabs>
        <w:spacing w:before="240"/>
        <w:rPr>
          <w:color w:val="FF0000"/>
          <w:spacing w:val="2"/>
          <w:sz w:val="20"/>
          <w:lang w:val="en-US"/>
        </w:rPr>
      </w:pPr>
      <w:r w:rsidRPr="00574619">
        <w:rPr>
          <w:color w:val="FF0000"/>
          <w:spacing w:val="2"/>
          <w:sz w:val="20"/>
          <w:lang w:val="en-US"/>
        </w:rPr>
        <w:t>**********************************************************************************************</w:t>
      </w:r>
    </w:p>
    <w:p w14:paraId="009D4CFD" w14:textId="012F17BD" w:rsidR="00574619" w:rsidRDefault="00574619" w:rsidP="00574619">
      <w:pPr>
        <w:pStyle w:val="Observation"/>
        <w:overflowPunct w:val="0"/>
        <w:autoSpaceDE w:val="0"/>
        <w:autoSpaceDN w:val="0"/>
        <w:adjustRightInd w:val="0"/>
        <w:spacing w:after="120" w:line="240" w:lineRule="auto"/>
        <w:jc w:val="both"/>
        <w:textAlignment w:val="baseline"/>
        <w:rPr>
          <w:lang w:val="en-US"/>
        </w:rPr>
      </w:pPr>
      <w:bookmarkStart w:id="4" w:name="_Toc4622262"/>
      <w:bookmarkStart w:id="5" w:name="_Toc4675891"/>
      <w:r>
        <w:rPr>
          <w:lang w:val="en-US"/>
        </w:rPr>
        <w:t xml:space="preserve">In LTE Rel-15 solution for early measurements, UE releases its measurement configuration upon reception of </w:t>
      </w:r>
      <w:r w:rsidRPr="00574619">
        <w:rPr>
          <w:i/>
          <w:lang w:val="en-US"/>
        </w:rPr>
        <w:t>RRCConnectionResume</w:t>
      </w:r>
      <w:r>
        <w:rPr>
          <w:lang w:val="en-US"/>
        </w:rPr>
        <w:t xml:space="preserve"> or </w:t>
      </w:r>
      <w:r w:rsidRPr="00574619">
        <w:rPr>
          <w:i/>
          <w:lang w:val="en-US"/>
        </w:rPr>
        <w:t>RRCConnectionSetup</w:t>
      </w:r>
      <w:r>
        <w:rPr>
          <w:lang w:val="en-US"/>
        </w:rPr>
        <w:t>.</w:t>
      </w:r>
      <w:bookmarkEnd w:id="4"/>
      <w:bookmarkEnd w:id="5"/>
    </w:p>
    <w:p w14:paraId="0C9F60D8" w14:textId="77777777" w:rsidR="00574619" w:rsidRDefault="00574619" w:rsidP="000C25D9">
      <w:pPr>
        <w:pStyle w:val="BodyText"/>
        <w:rPr>
          <w:lang w:val="en-US"/>
        </w:rPr>
      </w:pPr>
    </w:p>
    <w:p w14:paraId="012EF979" w14:textId="14B13B83" w:rsidR="000C25D9" w:rsidRPr="001415CC" w:rsidRDefault="001415CC" w:rsidP="000C25D9">
      <w:pPr>
        <w:pStyle w:val="BodyText"/>
        <w:rPr>
          <w:i/>
          <w:sz w:val="24"/>
          <w:u w:val="single"/>
          <w:lang w:val="en-US"/>
        </w:rPr>
      </w:pPr>
      <w:r w:rsidRPr="001415CC">
        <w:rPr>
          <w:i/>
          <w:sz w:val="24"/>
          <w:u w:val="single"/>
          <w:lang w:val="en-US"/>
        </w:rPr>
        <w:t xml:space="preserve">Handling of inactive/idle </w:t>
      </w:r>
      <w:proofErr w:type="spellStart"/>
      <w:r w:rsidRPr="001415CC">
        <w:rPr>
          <w:i/>
          <w:sz w:val="24"/>
          <w:u w:val="single"/>
          <w:lang w:val="en-US"/>
        </w:rPr>
        <w:t>measConfig</w:t>
      </w:r>
      <w:proofErr w:type="spellEnd"/>
      <w:r w:rsidRPr="001415CC">
        <w:rPr>
          <w:i/>
          <w:sz w:val="24"/>
          <w:u w:val="single"/>
          <w:lang w:val="en-US"/>
        </w:rPr>
        <w:t xml:space="preserve"> in 2-steps Resume</w:t>
      </w:r>
    </w:p>
    <w:p w14:paraId="7A4604BC" w14:textId="3F867509" w:rsidR="001415CC" w:rsidRPr="001415CC" w:rsidRDefault="001415CC" w:rsidP="001415CC">
      <w:pPr>
        <w:pStyle w:val="IvDInstructiontext"/>
        <w:rPr>
          <w:rStyle w:val="IvDbodytextChar"/>
          <w:rFonts w:asciiTheme="minorHAnsi" w:hAnsiTheme="minorHAnsi" w:cstheme="minorHAnsi"/>
          <w:i w:val="0"/>
          <w:color w:val="auto"/>
          <w:sz w:val="22"/>
          <w:szCs w:val="20"/>
        </w:rPr>
      </w:pPr>
      <w:r w:rsidRPr="001415CC">
        <w:rPr>
          <w:rStyle w:val="IvDbodytextChar"/>
          <w:rFonts w:asciiTheme="minorHAnsi" w:hAnsiTheme="minorHAnsi" w:cstheme="minorHAnsi"/>
          <w:i w:val="0"/>
          <w:color w:val="auto"/>
          <w:sz w:val="22"/>
          <w:szCs w:val="20"/>
        </w:rPr>
        <w:t xml:space="preserve">The existing solution </w:t>
      </w:r>
      <w:r>
        <w:rPr>
          <w:rStyle w:val="IvDbodytextChar"/>
          <w:rFonts w:asciiTheme="minorHAnsi" w:hAnsiTheme="minorHAnsi" w:cstheme="minorHAnsi"/>
          <w:i w:val="0"/>
          <w:color w:val="auto"/>
          <w:sz w:val="22"/>
          <w:szCs w:val="20"/>
        </w:rPr>
        <w:t xml:space="preserve">specifies </w:t>
      </w:r>
      <w:r w:rsidRPr="001415CC">
        <w:rPr>
          <w:rStyle w:val="IvDbodytextChar"/>
          <w:rFonts w:asciiTheme="minorHAnsi" w:hAnsiTheme="minorHAnsi" w:cstheme="minorHAnsi"/>
          <w:i w:val="0"/>
          <w:color w:val="auto"/>
          <w:sz w:val="22"/>
          <w:szCs w:val="20"/>
        </w:rPr>
        <w:t xml:space="preserve">that the UE stops performing idle measurements (i.e. to support early measurements reporting) upon cell reselection to a cell not in the UE’s configured validity area, upon the reception of </w:t>
      </w:r>
      <w:r w:rsidRPr="001415CC">
        <w:rPr>
          <w:rStyle w:val="IvDbodytextChar"/>
          <w:rFonts w:asciiTheme="minorHAnsi" w:hAnsiTheme="minorHAnsi" w:cstheme="minorHAnsi"/>
          <w:color w:val="auto"/>
          <w:sz w:val="22"/>
          <w:szCs w:val="20"/>
        </w:rPr>
        <w:t>RRCConnectionSetup</w:t>
      </w:r>
      <w:r w:rsidRPr="001415CC">
        <w:rPr>
          <w:rStyle w:val="IvDbodytextChar"/>
          <w:rFonts w:asciiTheme="minorHAnsi" w:hAnsiTheme="minorHAnsi" w:cstheme="minorHAnsi"/>
          <w:i w:val="0"/>
          <w:color w:val="auto"/>
          <w:sz w:val="22"/>
          <w:szCs w:val="20"/>
        </w:rPr>
        <w:t xml:space="preserve"> or the reception of </w:t>
      </w:r>
      <w:r w:rsidRPr="001415CC">
        <w:rPr>
          <w:rStyle w:val="IvDbodytextChar"/>
          <w:rFonts w:asciiTheme="minorHAnsi" w:hAnsiTheme="minorHAnsi" w:cstheme="minorHAnsi"/>
          <w:color w:val="auto"/>
          <w:sz w:val="22"/>
          <w:szCs w:val="20"/>
        </w:rPr>
        <w:t>RRCConnectionResume</w:t>
      </w:r>
      <w:r w:rsidRPr="001415CC">
        <w:rPr>
          <w:rStyle w:val="IvDbodytextChar"/>
          <w:rFonts w:asciiTheme="minorHAnsi" w:hAnsiTheme="minorHAnsi" w:cstheme="minorHAnsi"/>
          <w:i w:val="0"/>
          <w:color w:val="auto"/>
          <w:sz w:val="22"/>
          <w:szCs w:val="20"/>
        </w:rPr>
        <w:t>.</w:t>
      </w:r>
    </w:p>
    <w:p w14:paraId="6B30AC09" w14:textId="2BFF5FB3" w:rsidR="001415CC" w:rsidRPr="001415CC" w:rsidRDefault="001415CC" w:rsidP="001415CC">
      <w:pPr>
        <w:pStyle w:val="IvDInstructiontext"/>
        <w:rPr>
          <w:rStyle w:val="IvDbodytextChar"/>
          <w:rFonts w:asciiTheme="minorHAnsi" w:hAnsiTheme="minorHAnsi" w:cstheme="minorHAnsi"/>
          <w:i w:val="0"/>
          <w:color w:val="auto"/>
          <w:sz w:val="22"/>
          <w:szCs w:val="20"/>
        </w:rPr>
      </w:pPr>
      <w:r>
        <w:rPr>
          <w:rStyle w:val="IvDbodytextChar"/>
          <w:rFonts w:asciiTheme="minorHAnsi" w:hAnsiTheme="minorHAnsi" w:cstheme="minorHAnsi"/>
          <w:i w:val="0"/>
          <w:color w:val="auto"/>
          <w:sz w:val="22"/>
          <w:szCs w:val="20"/>
        </w:rPr>
        <w:lastRenderedPageBreak/>
        <w:t xml:space="preserve">However, in NR, </w:t>
      </w:r>
      <w:r w:rsidRPr="001415CC">
        <w:rPr>
          <w:rStyle w:val="IvDbodytextChar"/>
          <w:rFonts w:asciiTheme="minorHAnsi" w:hAnsiTheme="minorHAnsi" w:cstheme="minorHAnsi"/>
          <w:i w:val="0"/>
          <w:color w:val="auto"/>
          <w:sz w:val="22"/>
          <w:szCs w:val="20"/>
        </w:rPr>
        <w:t xml:space="preserve">a first new scenario is when an RRC_INACTIVE UE transmits an </w:t>
      </w:r>
      <w:r w:rsidRPr="001415CC">
        <w:rPr>
          <w:rStyle w:val="IvDbodytextChar"/>
          <w:rFonts w:asciiTheme="minorHAnsi" w:hAnsiTheme="minorHAnsi" w:cstheme="minorHAnsi"/>
          <w:color w:val="auto"/>
          <w:sz w:val="22"/>
          <w:szCs w:val="20"/>
        </w:rPr>
        <w:t>RRCResumeRequest</w:t>
      </w:r>
      <w:r w:rsidRPr="001415CC">
        <w:rPr>
          <w:rStyle w:val="IvDbodytextChar"/>
          <w:rFonts w:asciiTheme="minorHAnsi" w:hAnsiTheme="minorHAnsi" w:cstheme="minorHAnsi"/>
          <w:i w:val="0"/>
          <w:color w:val="auto"/>
          <w:sz w:val="22"/>
          <w:szCs w:val="20"/>
        </w:rPr>
        <w:t xml:space="preserve"> or </w:t>
      </w:r>
      <w:r w:rsidRPr="001415CC">
        <w:rPr>
          <w:rStyle w:val="IvDbodytextChar"/>
          <w:rFonts w:asciiTheme="minorHAnsi" w:hAnsiTheme="minorHAnsi" w:cstheme="minorHAnsi"/>
          <w:color w:val="auto"/>
          <w:sz w:val="22"/>
          <w:szCs w:val="20"/>
        </w:rPr>
        <w:t xml:space="preserve">RRCResumeRequest1 </w:t>
      </w:r>
      <w:r w:rsidRPr="001415CC">
        <w:rPr>
          <w:rStyle w:val="IvDbodytextChar"/>
          <w:rFonts w:asciiTheme="minorHAnsi" w:hAnsiTheme="minorHAnsi" w:cstheme="minorHAnsi"/>
          <w:i w:val="0"/>
          <w:color w:val="auto"/>
          <w:sz w:val="22"/>
          <w:szCs w:val="20"/>
        </w:rPr>
        <w:t xml:space="preserve">message and receives an </w:t>
      </w:r>
      <w:r w:rsidRPr="001415CC">
        <w:rPr>
          <w:rStyle w:val="IvDbodytextChar"/>
          <w:rFonts w:asciiTheme="minorHAnsi" w:hAnsiTheme="minorHAnsi" w:cstheme="minorHAnsi"/>
          <w:color w:val="auto"/>
          <w:sz w:val="22"/>
          <w:szCs w:val="20"/>
        </w:rPr>
        <w:t>RRCRelease</w:t>
      </w:r>
      <w:r w:rsidRPr="001415CC">
        <w:rPr>
          <w:rStyle w:val="IvDbodytextChar"/>
          <w:rFonts w:asciiTheme="minorHAnsi" w:hAnsiTheme="minorHAnsi" w:cstheme="minorHAnsi"/>
          <w:i w:val="0"/>
          <w:color w:val="auto"/>
          <w:sz w:val="22"/>
          <w:szCs w:val="20"/>
        </w:rPr>
        <w:t xml:space="preserve"> message with suspend configuration (indicating that the UE shall remain in RRC_INACTIVE, which is equivalent to do a very quick transient transition to RRC_CONNECTED and then to RRC_INACTIVE again) in response, as shown below:</w:t>
      </w:r>
    </w:p>
    <w:p w14:paraId="4544CC55" w14:textId="77777777" w:rsidR="001415CC" w:rsidRPr="00645E3C" w:rsidRDefault="001415CC" w:rsidP="001415CC">
      <w:pPr>
        <w:pStyle w:val="TH"/>
        <w:rPr>
          <w:lang w:val="en-GB"/>
        </w:rPr>
      </w:pPr>
      <w:r w:rsidRPr="00645E3C">
        <w:rPr>
          <w:noProof/>
          <w:lang w:val="en-GB"/>
        </w:rPr>
        <w:object w:dxaOrig="5460" w:dyaOrig="2340" w14:anchorId="3BBD2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1pt;height:107.55pt" o:ole="">
            <v:imagedata r:id="rId16" o:title="" cropbottom="6352f" cropright="562f"/>
          </v:shape>
          <o:OLEObject Type="Embed" ProgID="Mscgen.Chart" ShapeID="_x0000_i1025" DrawAspect="Content" ObjectID="_1615318117" r:id="rId17"/>
        </w:object>
      </w:r>
    </w:p>
    <w:p w14:paraId="7B5FA47A" w14:textId="77777777" w:rsidR="001415CC" w:rsidRPr="00645E3C" w:rsidRDefault="001415CC" w:rsidP="001415CC">
      <w:pPr>
        <w:pStyle w:val="TF"/>
        <w:rPr>
          <w:lang w:val="en-GB"/>
        </w:rPr>
      </w:pPr>
      <w:r w:rsidRPr="00645E3C">
        <w:rPr>
          <w:lang w:val="en-GB"/>
        </w:rPr>
        <w:t>Figure 5.3.13.1-4: RRC connection resume followed by network suspend, successful</w:t>
      </w:r>
    </w:p>
    <w:p w14:paraId="1F35E717" w14:textId="422511A4" w:rsidR="001415CC" w:rsidRPr="001415CC" w:rsidRDefault="001415CC" w:rsidP="001415CC">
      <w:pPr>
        <w:pStyle w:val="IvDInstructiontext"/>
        <w:rPr>
          <w:rStyle w:val="IvDbodytextChar"/>
          <w:rFonts w:asciiTheme="minorHAnsi" w:hAnsiTheme="minorHAnsi" w:cstheme="minorHAnsi"/>
          <w:i w:val="0"/>
          <w:color w:val="auto"/>
          <w:sz w:val="22"/>
          <w:szCs w:val="20"/>
        </w:rPr>
      </w:pPr>
      <w:r w:rsidRPr="001415CC">
        <w:rPr>
          <w:rStyle w:val="IvDbodytextChar"/>
          <w:rFonts w:asciiTheme="minorHAnsi" w:hAnsiTheme="minorHAnsi" w:cstheme="minorHAnsi"/>
          <w:i w:val="0"/>
          <w:color w:val="auto"/>
          <w:sz w:val="22"/>
          <w:szCs w:val="20"/>
        </w:rPr>
        <w:t xml:space="preserve">A second new scenario is when an RRC_INACTIVE UE transmits an </w:t>
      </w:r>
      <w:r w:rsidRPr="001415CC">
        <w:rPr>
          <w:rStyle w:val="IvDbodytextChar"/>
          <w:rFonts w:asciiTheme="minorHAnsi" w:hAnsiTheme="minorHAnsi" w:cstheme="minorHAnsi"/>
          <w:color w:val="auto"/>
          <w:sz w:val="22"/>
          <w:szCs w:val="20"/>
        </w:rPr>
        <w:t>RRCResumeRequest</w:t>
      </w:r>
      <w:r w:rsidRPr="001415CC">
        <w:rPr>
          <w:rStyle w:val="IvDbodytextChar"/>
          <w:rFonts w:asciiTheme="minorHAnsi" w:hAnsiTheme="minorHAnsi" w:cstheme="minorHAnsi"/>
          <w:i w:val="0"/>
          <w:color w:val="auto"/>
          <w:sz w:val="22"/>
          <w:szCs w:val="20"/>
        </w:rPr>
        <w:t xml:space="preserve"> and receives an </w:t>
      </w:r>
      <w:r w:rsidRPr="001415CC">
        <w:rPr>
          <w:rStyle w:val="IvDbodytextChar"/>
          <w:rFonts w:asciiTheme="minorHAnsi" w:hAnsiTheme="minorHAnsi" w:cstheme="minorHAnsi"/>
          <w:color w:val="auto"/>
          <w:sz w:val="22"/>
          <w:szCs w:val="20"/>
        </w:rPr>
        <w:t>RRCRelease</w:t>
      </w:r>
      <w:r w:rsidRPr="001415CC">
        <w:rPr>
          <w:rStyle w:val="IvDbodytextChar"/>
          <w:rFonts w:asciiTheme="minorHAnsi" w:hAnsiTheme="minorHAnsi" w:cstheme="minorHAnsi"/>
          <w:i w:val="0"/>
          <w:color w:val="auto"/>
          <w:sz w:val="22"/>
          <w:szCs w:val="20"/>
        </w:rPr>
        <w:t xml:space="preserve"> without a suspend configuration (indicating that the UE shall transition to RRC_IDLE, which is equivalent to do a very quick transient transition to RRC_CONNECTED and then to RRC_IDLE) in response, as shown below:</w:t>
      </w:r>
    </w:p>
    <w:p w14:paraId="71EF201D" w14:textId="77777777" w:rsidR="001415CC" w:rsidRPr="00645E3C" w:rsidRDefault="001415CC" w:rsidP="001415CC">
      <w:pPr>
        <w:pStyle w:val="TH"/>
        <w:rPr>
          <w:lang w:val="en-GB"/>
        </w:rPr>
      </w:pPr>
      <w:r w:rsidRPr="00645E3C">
        <w:rPr>
          <w:noProof/>
          <w:lang w:val="en-GB"/>
        </w:rPr>
        <w:object w:dxaOrig="5460" w:dyaOrig="2340" w14:anchorId="61FB21A1">
          <v:shape id="_x0000_i1026" type="#_x0000_t75" style="width:274.45pt;height:107.05pt" o:ole="">
            <v:imagedata r:id="rId18" o:title="" cropbottom="6683f"/>
          </v:shape>
          <o:OLEObject Type="Embed" ProgID="Mscgen.Chart" ShapeID="_x0000_i1026" DrawAspect="Content" ObjectID="_1615318118" r:id="rId19"/>
        </w:object>
      </w:r>
    </w:p>
    <w:p w14:paraId="7DAFF2AA" w14:textId="77777777" w:rsidR="001415CC" w:rsidRDefault="001415CC" w:rsidP="001415CC">
      <w:pPr>
        <w:pStyle w:val="TF"/>
        <w:rPr>
          <w:lang w:val="en-GB"/>
        </w:rPr>
      </w:pPr>
      <w:r w:rsidRPr="00645E3C">
        <w:rPr>
          <w:lang w:val="en-GB"/>
        </w:rPr>
        <w:t>Figure 5.3.13.1-3: RRC connection resume followed by network release, successful</w:t>
      </w:r>
    </w:p>
    <w:p w14:paraId="61FD66F5" w14:textId="77777777" w:rsidR="001415CC" w:rsidRDefault="001415CC" w:rsidP="001415CC">
      <w:pPr>
        <w:pStyle w:val="TF"/>
        <w:rPr>
          <w:lang w:val="en-GB"/>
        </w:rPr>
      </w:pPr>
    </w:p>
    <w:p w14:paraId="5163A0F1" w14:textId="4A1FC04B" w:rsidR="001415CC" w:rsidRDefault="001415CC" w:rsidP="001415CC">
      <w:pPr>
        <w:pStyle w:val="IvDInstructiontext"/>
        <w:rPr>
          <w:rStyle w:val="IvDbodytextChar"/>
          <w:rFonts w:asciiTheme="minorHAnsi" w:hAnsiTheme="minorHAnsi" w:cstheme="minorHAnsi"/>
          <w:i w:val="0"/>
          <w:color w:val="auto"/>
          <w:sz w:val="22"/>
          <w:szCs w:val="20"/>
        </w:rPr>
      </w:pPr>
      <w:r w:rsidRPr="001415CC">
        <w:rPr>
          <w:rStyle w:val="IvDbodytextChar"/>
          <w:rFonts w:asciiTheme="minorHAnsi" w:hAnsiTheme="minorHAnsi" w:cstheme="minorHAnsi"/>
          <w:i w:val="0"/>
          <w:color w:val="auto"/>
          <w:sz w:val="22"/>
          <w:szCs w:val="20"/>
        </w:rPr>
        <w:t>There are different cases where the network may respond a Resume Request like message (</w:t>
      </w:r>
      <w:r w:rsidRPr="001415CC">
        <w:rPr>
          <w:rStyle w:val="IvDbodytextChar"/>
          <w:rFonts w:asciiTheme="minorHAnsi" w:hAnsiTheme="minorHAnsi" w:cstheme="minorHAnsi"/>
          <w:color w:val="auto"/>
          <w:sz w:val="22"/>
          <w:szCs w:val="20"/>
        </w:rPr>
        <w:t>RRCResumeRequest</w:t>
      </w:r>
      <w:r w:rsidRPr="001415CC">
        <w:rPr>
          <w:rStyle w:val="IvDbodytextChar"/>
          <w:rFonts w:asciiTheme="minorHAnsi" w:hAnsiTheme="minorHAnsi" w:cstheme="minorHAnsi"/>
          <w:i w:val="0"/>
          <w:color w:val="auto"/>
          <w:sz w:val="22"/>
          <w:szCs w:val="20"/>
        </w:rPr>
        <w:t xml:space="preserve"> or </w:t>
      </w:r>
      <w:r w:rsidRPr="001415CC">
        <w:rPr>
          <w:rStyle w:val="IvDbodytextChar"/>
          <w:rFonts w:asciiTheme="minorHAnsi" w:hAnsiTheme="minorHAnsi" w:cstheme="minorHAnsi"/>
          <w:color w:val="auto"/>
          <w:sz w:val="22"/>
          <w:szCs w:val="20"/>
        </w:rPr>
        <w:t>RRCResumeRequest1</w:t>
      </w:r>
      <w:r w:rsidRPr="001415CC">
        <w:rPr>
          <w:rStyle w:val="IvDbodytextChar"/>
          <w:rFonts w:asciiTheme="minorHAnsi" w:hAnsiTheme="minorHAnsi" w:cstheme="minorHAnsi"/>
          <w:i w:val="0"/>
          <w:color w:val="auto"/>
          <w:sz w:val="22"/>
          <w:szCs w:val="20"/>
        </w:rPr>
        <w:t xml:space="preserve"> as shown in the flows above) with an </w:t>
      </w:r>
      <w:r w:rsidRPr="001415CC">
        <w:rPr>
          <w:rStyle w:val="IvDbodytextChar"/>
          <w:rFonts w:asciiTheme="minorHAnsi" w:hAnsiTheme="minorHAnsi" w:cstheme="minorHAnsi"/>
          <w:color w:val="auto"/>
          <w:sz w:val="22"/>
          <w:szCs w:val="20"/>
        </w:rPr>
        <w:t xml:space="preserve">RRCRelease </w:t>
      </w:r>
      <w:r w:rsidRPr="001415CC">
        <w:rPr>
          <w:rStyle w:val="IvDbodytextChar"/>
          <w:rFonts w:asciiTheme="minorHAnsi" w:hAnsiTheme="minorHAnsi" w:cstheme="minorHAnsi"/>
          <w:i w:val="0"/>
          <w:color w:val="auto"/>
          <w:sz w:val="22"/>
          <w:szCs w:val="20"/>
        </w:rPr>
        <w:t>message, such as when the resume procedure is triggered due to a mobility-based RAN area Update, or periodic RAN area Update or when the network wants to redirect the UE to another frequency (in the same RAT or different RAT).</w:t>
      </w:r>
    </w:p>
    <w:p w14:paraId="3F20C999" w14:textId="2B0851F5" w:rsidR="00F967DD" w:rsidRPr="00F967DD" w:rsidRDefault="00F967DD" w:rsidP="001415CC">
      <w:pPr>
        <w:pStyle w:val="Observation"/>
        <w:overflowPunct w:val="0"/>
        <w:autoSpaceDE w:val="0"/>
        <w:autoSpaceDN w:val="0"/>
        <w:adjustRightInd w:val="0"/>
        <w:spacing w:after="120" w:line="240" w:lineRule="auto"/>
        <w:jc w:val="both"/>
        <w:textAlignment w:val="baseline"/>
        <w:rPr>
          <w:rStyle w:val="IvDbodytextChar"/>
          <w:rFonts w:asciiTheme="minorHAnsi" w:hAnsiTheme="minorHAnsi"/>
          <w:spacing w:val="0"/>
          <w:lang w:val="en-US"/>
        </w:rPr>
      </w:pPr>
      <w:bookmarkStart w:id="6" w:name="_Toc4622263"/>
      <w:bookmarkStart w:id="7" w:name="_Toc4675892"/>
      <w:r>
        <w:rPr>
          <w:lang w:val="en-US"/>
        </w:rPr>
        <w:t xml:space="preserve">In NR an INACTIVE UE trying to resume may receive an </w:t>
      </w:r>
      <w:r w:rsidRPr="00F967DD">
        <w:rPr>
          <w:i/>
          <w:lang w:val="en-US"/>
        </w:rPr>
        <w:t>RRCRelease</w:t>
      </w:r>
      <w:r>
        <w:rPr>
          <w:lang w:val="en-US"/>
        </w:rPr>
        <w:t xml:space="preserve"> in response to an </w:t>
      </w:r>
      <w:r w:rsidRPr="00F967DD">
        <w:rPr>
          <w:i/>
          <w:lang w:val="en-US"/>
        </w:rPr>
        <w:t>RRCResumeRequest</w:t>
      </w:r>
      <w:r>
        <w:rPr>
          <w:lang w:val="en-US"/>
        </w:rPr>
        <w:t xml:space="preserve"> like message.</w:t>
      </w:r>
      <w:bookmarkEnd w:id="6"/>
      <w:bookmarkEnd w:id="7"/>
    </w:p>
    <w:p w14:paraId="76221284" w14:textId="38AE7726" w:rsidR="001415CC" w:rsidRDefault="001415CC" w:rsidP="001415CC">
      <w:pPr>
        <w:pStyle w:val="IvDInstructiontext"/>
        <w:rPr>
          <w:rStyle w:val="IvDbodytextChar"/>
          <w:rFonts w:asciiTheme="minorHAnsi" w:hAnsiTheme="minorHAnsi" w:cstheme="minorHAnsi"/>
          <w:i w:val="0"/>
          <w:color w:val="auto"/>
          <w:sz w:val="22"/>
          <w:szCs w:val="20"/>
        </w:rPr>
      </w:pPr>
      <w:r w:rsidRPr="001415CC">
        <w:rPr>
          <w:rStyle w:val="IvDbodytextChar"/>
          <w:rFonts w:asciiTheme="minorHAnsi" w:hAnsiTheme="minorHAnsi" w:cstheme="minorHAnsi"/>
          <w:i w:val="0"/>
          <w:color w:val="auto"/>
          <w:sz w:val="22"/>
          <w:szCs w:val="20"/>
        </w:rPr>
        <w:t xml:space="preserve">If the existing solution in LTE is adopted in NR, the UE may be performing early measurements (e.g. according to a configuration provided in </w:t>
      </w:r>
      <w:r w:rsidRPr="001415CC">
        <w:rPr>
          <w:rStyle w:val="IvDbodytextChar"/>
          <w:rFonts w:asciiTheme="minorHAnsi" w:hAnsiTheme="minorHAnsi" w:cstheme="minorHAnsi"/>
          <w:color w:val="auto"/>
          <w:sz w:val="22"/>
          <w:szCs w:val="20"/>
        </w:rPr>
        <w:t>RRCRelease</w:t>
      </w:r>
      <w:r w:rsidRPr="001415CC">
        <w:rPr>
          <w:rStyle w:val="IvDbodytextChar"/>
          <w:rFonts w:asciiTheme="minorHAnsi" w:hAnsiTheme="minorHAnsi" w:cstheme="minorHAnsi"/>
          <w:i w:val="0"/>
          <w:color w:val="auto"/>
          <w:sz w:val="22"/>
          <w:szCs w:val="20"/>
        </w:rPr>
        <w:t xml:space="preserve"> or obtained in a SIB) when it tries to resume (i.e. it sends an RRC Resume Request like message) and receives in response a new </w:t>
      </w:r>
      <w:r w:rsidRPr="001415CC">
        <w:rPr>
          <w:rStyle w:val="IvDbodytextChar"/>
          <w:rFonts w:asciiTheme="minorHAnsi" w:hAnsiTheme="minorHAnsi" w:cstheme="minorHAnsi"/>
          <w:color w:val="auto"/>
          <w:sz w:val="22"/>
          <w:szCs w:val="20"/>
        </w:rPr>
        <w:t>RRCRelease</w:t>
      </w:r>
      <w:r w:rsidRPr="001415CC">
        <w:rPr>
          <w:rStyle w:val="IvDbodytextChar"/>
          <w:rFonts w:asciiTheme="minorHAnsi" w:hAnsiTheme="minorHAnsi" w:cstheme="minorHAnsi"/>
          <w:i w:val="0"/>
          <w:color w:val="auto"/>
          <w:sz w:val="22"/>
          <w:szCs w:val="20"/>
        </w:rPr>
        <w:t xml:space="preserve"> message that may contain or not a new measurement configuration for early measurements, it remains unclear what the UE shall do with the stored configuration for early measurements, the timer controlling the measurements</w:t>
      </w:r>
      <w:r w:rsidR="00F967DD">
        <w:rPr>
          <w:rStyle w:val="IvDbodytextChar"/>
          <w:rFonts w:asciiTheme="minorHAnsi" w:hAnsiTheme="minorHAnsi" w:cstheme="minorHAnsi"/>
          <w:i w:val="0"/>
          <w:color w:val="auto"/>
          <w:sz w:val="22"/>
          <w:szCs w:val="20"/>
        </w:rPr>
        <w:t xml:space="preserve"> (if agreed for NR)</w:t>
      </w:r>
      <w:r w:rsidRPr="001415CC">
        <w:rPr>
          <w:rStyle w:val="IvDbodytextChar"/>
          <w:rFonts w:asciiTheme="minorHAnsi" w:hAnsiTheme="minorHAnsi" w:cstheme="minorHAnsi"/>
          <w:i w:val="0"/>
          <w:color w:val="auto"/>
          <w:sz w:val="22"/>
          <w:szCs w:val="20"/>
        </w:rPr>
        <w:t xml:space="preserve">, the measurement results, </w:t>
      </w:r>
      <w:r w:rsidR="009B4014">
        <w:rPr>
          <w:rStyle w:val="IvDbodytextChar"/>
          <w:rFonts w:asciiTheme="minorHAnsi" w:hAnsiTheme="minorHAnsi" w:cstheme="minorHAnsi"/>
          <w:i w:val="0"/>
          <w:color w:val="auto"/>
          <w:sz w:val="22"/>
          <w:szCs w:val="20"/>
        </w:rPr>
        <w:t xml:space="preserve">and </w:t>
      </w:r>
      <w:r w:rsidRPr="001415CC">
        <w:rPr>
          <w:rStyle w:val="IvDbodytextChar"/>
          <w:rFonts w:asciiTheme="minorHAnsi" w:hAnsiTheme="minorHAnsi" w:cstheme="minorHAnsi"/>
          <w:i w:val="0"/>
          <w:color w:val="auto"/>
          <w:sz w:val="22"/>
          <w:szCs w:val="20"/>
        </w:rPr>
        <w:t xml:space="preserve">whether the UE shall continue to perform measurements or not. </w:t>
      </w:r>
    </w:p>
    <w:p w14:paraId="60F877E9" w14:textId="39586D8F" w:rsidR="00AB08BA" w:rsidRPr="00343E43" w:rsidRDefault="00AB08BA" w:rsidP="003F76B4">
      <w:pPr>
        <w:pStyle w:val="Proposal"/>
        <w:rPr>
          <w:rStyle w:val="IvDbodytextChar"/>
          <w:rFonts w:asciiTheme="minorHAnsi" w:hAnsiTheme="minorHAnsi" w:cstheme="minorHAnsi"/>
          <w:szCs w:val="20"/>
        </w:rPr>
      </w:pPr>
      <w:bookmarkStart w:id="8" w:name="_Toc4622213"/>
      <w:bookmarkStart w:id="9" w:name="_Toc4622230"/>
      <w:bookmarkStart w:id="10" w:name="_Toc4675521"/>
      <w:bookmarkStart w:id="11" w:name="_Toc4675893"/>
      <w:bookmarkStart w:id="12" w:name="_Toc4705346"/>
      <w:r w:rsidRPr="00343E43">
        <w:rPr>
          <w:rStyle w:val="IvDbodytextChar"/>
          <w:rFonts w:asciiTheme="minorHAnsi" w:hAnsiTheme="minorHAnsi" w:cstheme="minorHAnsi"/>
          <w:szCs w:val="20"/>
        </w:rPr>
        <w:t>If the UE receives an RRCRelease message in response to an RRCResume</w:t>
      </w:r>
      <w:r w:rsidR="00EC7003" w:rsidRPr="00343E43">
        <w:rPr>
          <w:rStyle w:val="IvDbodytextChar"/>
          <w:rFonts w:asciiTheme="minorHAnsi" w:hAnsiTheme="minorHAnsi" w:cstheme="minorHAnsi"/>
          <w:szCs w:val="20"/>
        </w:rPr>
        <w:t>Request</w:t>
      </w:r>
      <w:r w:rsidRPr="00343E43">
        <w:rPr>
          <w:rStyle w:val="IvDbodytextChar"/>
          <w:rFonts w:asciiTheme="minorHAnsi" w:hAnsiTheme="minorHAnsi" w:cstheme="minorHAnsi"/>
          <w:szCs w:val="20"/>
        </w:rPr>
        <w:t xml:space="preserve"> message </w:t>
      </w:r>
      <w:r w:rsidR="003F76B4" w:rsidRPr="00343E43">
        <w:rPr>
          <w:rStyle w:val="IvDbodytextChar"/>
          <w:rFonts w:asciiTheme="minorHAnsi" w:hAnsiTheme="minorHAnsi" w:cstheme="minorHAnsi"/>
          <w:szCs w:val="20"/>
        </w:rPr>
        <w:t xml:space="preserve">which includes idle/inactive measurements, </w:t>
      </w:r>
      <w:r w:rsidRPr="00343E43">
        <w:rPr>
          <w:rStyle w:val="IvDbodytextChar"/>
          <w:rFonts w:asciiTheme="minorHAnsi" w:hAnsiTheme="minorHAnsi" w:cstheme="minorHAnsi"/>
          <w:szCs w:val="20"/>
        </w:rPr>
        <w:t xml:space="preserve">the UE shall </w:t>
      </w:r>
      <w:r w:rsidR="003F76B4" w:rsidRPr="00343E43">
        <w:rPr>
          <w:rStyle w:val="IvDbodytextChar"/>
          <w:rFonts w:asciiTheme="minorHAnsi" w:hAnsiTheme="minorHAnsi" w:cstheme="minorHAnsi"/>
          <w:szCs w:val="20"/>
        </w:rPr>
        <w:t>apply the</w:t>
      </w:r>
      <w:r w:rsidR="001925EA" w:rsidRPr="00343E43">
        <w:rPr>
          <w:rStyle w:val="IvDbodytextChar"/>
          <w:rFonts w:asciiTheme="minorHAnsi" w:hAnsiTheme="minorHAnsi" w:cstheme="minorHAnsi"/>
          <w:szCs w:val="20"/>
        </w:rPr>
        <w:t>se</w:t>
      </w:r>
      <w:r w:rsidR="00884391" w:rsidRPr="00343E43">
        <w:rPr>
          <w:rStyle w:val="IvDbodytextChar"/>
          <w:rFonts w:asciiTheme="minorHAnsi" w:hAnsiTheme="minorHAnsi" w:cstheme="minorHAnsi"/>
          <w:szCs w:val="20"/>
        </w:rPr>
        <w:t xml:space="preserve"> </w:t>
      </w:r>
      <w:r w:rsidR="003F76B4" w:rsidRPr="00343E43">
        <w:rPr>
          <w:rStyle w:val="IvDbodytextChar"/>
          <w:rFonts w:asciiTheme="minorHAnsi" w:hAnsiTheme="minorHAnsi" w:cstheme="minorHAnsi"/>
          <w:szCs w:val="20"/>
        </w:rPr>
        <w:t>configurations and perform measurements accordingly</w:t>
      </w:r>
      <w:bookmarkEnd w:id="8"/>
      <w:bookmarkEnd w:id="9"/>
      <w:bookmarkEnd w:id="10"/>
      <w:bookmarkEnd w:id="11"/>
      <w:bookmarkEnd w:id="12"/>
    </w:p>
    <w:p w14:paraId="61069DF5" w14:textId="75D46AB1" w:rsidR="00E25A50" w:rsidRPr="00343E43" w:rsidRDefault="00E25A50" w:rsidP="003F76B4">
      <w:pPr>
        <w:pStyle w:val="Proposal"/>
        <w:rPr>
          <w:rStyle w:val="IvDbodytextChar"/>
          <w:rFonts w:asciiTheme="minorHAnsi" w:hAnsiTheme="minorHAnsi" w:cstheme="minorHAnsi"/>
          <w:szCs w:val="20"/>
        </w:rPr>
      </w:pPr>
      <w:bookmarkStart w:id="13" w:name="_Toc4675894"/>
      <w:bookmarkStart w:id="14" w:name="_Toc4705347"/>
      <w:r w:rsidRPr="00343E43">
        <w:rPr>
          <w:rStyle w:val="IvDbodytextChar"/>
          <w:rFonts w:asciiTheme="minorHAnsi" w:hAnsiTheme="minorHAnsi" w:cstheme="minorHAnsi"/>
          <w:szCs w:val="20"/>
        </w:rPr>
        <w:t xml:space="preserve">RAN2 to discuss whether the reception of an RRCRelease without an idle/inactive measurement configuration is an implicit indication for the UE to release any </w:t>
      </w:r>
      <w:r w:rsidRPr="00343E43">
        <w:rPr>
          <w:rStyle w:val="IvDbodytextChar"/>
          <w:rFonts w:asciiTheme="minorHAnsi" w:hAnsiTheme="minorHAnsi" w:cstheme="minorHAnsi"/>
          <w:szCs w:val="20"/>
        </w:rPr>
        <w:lastRenderedPageBreak/>
        <w:t>previous idle/inactive measurement configuration or an explicit release indication is required.</w:t>
      </w:r>
      <w:bookmarkEnd w:id="13"/>
      <w:bookmarkEnd w:id="14"/>
      <w:r w:rsidRPr="00343E43">
        <w:rPr>
          <w:rStyle w:val="IvDbodytextChar"/>
          <w:rFonts w:asciiTheme="minorHAnsi" w:hAnsiTheme="minorHAnsi" w:cstheme="minorHAnsi"/>
          <w:szCs w:val="20"/>
        </w:rPr>
        <w:t xml:space="preserve"> </w:t>
      </w:r>
    </w:p>
    <w:p w14:paraId="7E690B51" w14:textId="77777777" w:rsidR="00C01F33" w:rsidRPr="00CE0424" w:rsidRDefault="00C01F33" w:rsidP="00CE0424">
      <w:pPr>
        <w:pStyle w:val="Heading1"/>
      </w:pPr>
      <w:r w:rsidRPr="00CE0424">
        <w:t>Conclusion</w:t>
      </w:r>
    </w:p>
    <w:p w14:paraId="7488A36E" w14:textId="77777777" w:rsidR="009B4014" w:rsidRDefault="00AF635C" w:rsidP="00AF635C">
      <w:pPr>
        <w:pStyle w:val="BodyText"/>
        <w:rPr>
          <w:noProof/>
        </w:rPr>
      </w:pPr>
      <w:r>
        <w:t xml:space="preserve">In </w:t>
      </w:r>
      <w:proofErr w:type="spellStart"/>
      <w:r>
        <w:t>section</w:t>
      </w:r>
      <w:proofErr w:type="spellEnd"/>
      <w:r>
        <w:t xml:space="preserve">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t>
      </w:r>
      <w:proofErr w:type="spellStart"/>
      <w:r w:rsidRPr="00CE0424">
        <w:t>we</w:t>
      </w:r>
      <w:proofErr w:type="spellEnd"/>
      <w:r w:rsidRPr="00CE0424">
        <w:t xml:space="preserve"> </w:t>
      </w:r>
      <w:proofErr w:type="spellStart"/>
      <w:r>
        <w:t>made</w:t>
      </w:r>
      <w:proofErr w:type="spellEnd"/>
      <w:r>
        <w:t xml:space="preserve"> the </w:t>
      </w:r>
      <w:proofErr w:type="spellStart"/>
      <w:r>
        <w:t>following</w:t>
      </w:r>
      <w:proofErr w:type="spellEnd"/>
      <w:r>
        <w:t xml:space="preserve"> observations</w:t>
      </w:r>
      <w:r w:rsidRPr="00CE0424">
        <w:t>:</w:t>
      </w:r>
      <w:r>
        <w:rPr>
          <w:b/>
          <w:bCs/>
        </w:rPr>
        <w:fldChar w:fldCharType="begin"/>
      </w:r>
      <w:r>
        <w:rPr>
          <w:b/>
          <w:bCs/>
        </w:rPr>
        <w:instrText xml:space="preserve"> TOC \f \n \t "Observation;1" </w:instrText>
      </w:r>
      <w:r>
        <w:rPr>
          <w:b/>
          <w:bCs/>
        </w:rPr>
        <w:fldChar w:fldCharType="separate"/>
      </w:r>
    </w:p>
    <w:p w14:paraId="38F2AEAB" w14:textId="77777777" w:rsidR="009B4014" w:rsidRDefault="009B4014">
      <w:pPr>
        <w:pStyle w:val="TOC1"/>
        <w:rPr>
          <w:rFonts w:asciiTheme="minorHAnsi" w:eastAsiaTheme="minorEastAsia" w:hAnsiTheme="minorHAnsi" w:cstheme="minorBidi"/>
          <w:b w:val="0"/>
          <w:sz w:val="22"/>
          <w:lang w:val="sv-SE" w:eastAsia="sv-SE"/>
        </w:rPr>
      </w:pPr>
      <w:r w:rsidRPr="00D34CE8">
        <w:t>Observation 1</w:t>
      </w:r>
      <w:r>
        <w:rPr>
          <w:rFonts w:asciiTheme="minorHAnsi" w:eastAsiaTheme="minorEastAsia" w:hAnsiTheme="minorHAnsi" w:cstheme="minorBidi"/>
          <w:b w:val="0"/>
          <w:sz w:val="22"/>
          <w:lang w:val="sv-SE" w:eastAsia="sv-SE"/>
        </w:rPr>
        <w:tab/>
      </w:r>
      <w:r w:rsidRPr="00D34CE8">
        <w:t xml:space="preserve">In LTE Rel-15 solution for early measurements, UE releases its measurement configuration upon reception of </w:t>
      </w:r>
      <w:r w:rsidRPr="00D34CE8">
        <w:rPr>
          <w:i/>
        </w:rPr>
        <w:t>RRCConnectionResume</w:t>
      </w:r>
      <w:r w:rsidRPr="00D34CE8">
        <w:t xml:space="preserve"> or </w:t>
      </w:r>
      <w:r w:rsidRPr="00D34CE8">
        <w:rPr>
          <w:i/>
        </w:rPr>
        <w:t>RRCConnectionSetup</w:t>
      </w:r>
      <w:r w:rsidRPr="00D34CE8">
        <w:t>.</w:t>
      </w:r>
    </w:p>
    <w:p w14:paraId="5123ABC3" w14:textId="77777777" w:rsidR="009B4014" w:rsidRDefault="009B4014">
      <w:pPr>
        <w:pStyle w:val="TOC1"/>
        <w:rPr>
          <w:rFonts w:asciiTheme="minorHAnsi" w:eastAsiaTheme="minorEastAsia" w:hAnsiTheme="minorHAnsi" w:cstheme="minorBidi"/>
          <w:b w:val="0"/>
          <w:sz w:val="22"/>
          <w:lang w:val="sv-SE" w:eastAsia="sv-SE"/>
        </w:rPr>
      </w:pPr>
      <w:r w:rsidRPr="00D34CE8">
        <w:t>Observation 2</w:t>
      </w:r>
      <w:r>
        <w:rPr>
          <w:rFonts w:asciiTheme="minorHAnsi" w:eastAsiaTheme="minorEastAsia" w:hAnsiTheme="minorHAnsi" w:cstheme="minorBidi"/>
          <w:b w:val="0"/>
          <w:sz w:val="22"/>
          <w:lang w:val="sv-SE" w:eastAsia="sv-SE"/>
        </w:rPr>
        <w:tab/>
      </w:r>
      <w:r w:rsidRPr="00D34CE8">
        <w:t xml:space="preserve">In NR an INACTIVE UE trying to resume may receive an </w:t>
      </w:r>
      <w:r w:rsidRPr="00D34CE8">
        <w:rPr>
          <w:i/>
        </w:rPr>
        <w:t>RRCRelease</w:t>
      </w:r>
      <w:r w:rsidRPr="00D34CE8">
        <w:t xml:space="preserve"> in response to an </w:t>
      </w:r>
      <w:r w:rsidRPr="00D34CE8">
        <w:rPr>
          <w:i/>
        </w:rPr>
        <w:t>RRCResumeRequest</w:t>
      </w:r>
      <w:r w:rsidRPr="00D34CE8">
        <w:t xml:space="preserve"> like message.</w:t>
      </w:r>
    </w:p>
    <w:p w14:paraId="09D8E9A6" w14:textId="77777777" w:rsidR="00343E43" w:rsidRDefault="00AF635C" w:rsidP="006E5ACF">
      <w:pPr>
        <w:pStyle w:val="BodyText"/>
        <w:rPr>
          <w:noProof/>
        </w:rPr>
      </w:pPr>
      <w:r>
        <w:rPr>
          <w:b/>
          <w:bCs/>
        </w:rPr>
        <w:fldChar w:fldCharType="end"/>
      </w:r>
      <w:r w:rsidR="006E5ACF" w:rsidRPr="006E5ACF">
        <w:rPr>
          <w:lang w:val="en-US"/>
        </w:rPr>
        <w:t xml:space="preserve">Based on the discussion in section </w:t>
      </w:r>
      <w:r w:rsidR="006E5ACF" w:rsidRPr="00CE0424">
        <w:rPr>
          <w:highlight w:val="cyan"/>
        </w:rPr>
        <w:fldChar w:fldCharType="begin"/>
      </w:r>
      <w:r w:rsidR="006E5ACF" w:rsidRPr="006E5ACF">
        <w:rPr>
          <w:lang w:val="en-US"/>
        </w:rPr>
        <w:instrText xml:space="preserve"> REF _Ref178064866 \r \h </w:instrText>
      </w:r>
      <w:r w:rsidR="006E5ACF" w:rsidRPr="00CE0424">
        <w:rPr>
          <w:highlight w:val="cyan"/>
        </w:rPr>
      </w:r>
      <w:r w:rsidR="006E5ACF" w:rsidRPr="00CE0424">
        <w:rPr>
          <w:highlight w:val="cyan"/>
        </w:rPr>
        <w:fldChar w:fldCharType="separate"/>
      </w:r>
      <w:r w:rsidR="006E5ACF" w:rsidRPr="006E5ACF">
        <w:rPr>
          <w:lang w:val="en-US"/>
        </w:rPr>
        <w:t>2</w:t>
      </w:r>
      <w:r w:rsidR="006E5ACF" w:rsidRPr="00CE0424">
        <w:rPr>
          <w:highlight w:val="cyan"/>
        </w:rPr>
        <w:fldChar w:fldCharType="end"/>
      </w:r>
      <w:r w:rsidR="006E5ACF" w:rsidRPr="006E5ACF">
        <w:rPr>
          <w:lang w:val="en-US"/>
        </w:rPr>
        <w:t xml:space="preserve"> we propose the following:</w:t>
      </w:r>
      <w:r w:rsidR="006E5ACF" w:rsidRPr="00B72C6B">
        <w:rPr>
          <w:b/>
          <w:bCs/>
          <w:szCs w:val="20"/>
        </w:rPr>
        <w:fldChar w:fldCharType="begin"/>
      </w:r>
      <w:r w:rsidR="006E5ACF" w:rsidRPr="006E5ACF">
        <w:rPr>
          <w:b/>
          <w:bCs/>
          <w:lang w:val="en-US"/>
        </w:rPr>
        <w:instrText xml:space="preserve"> TOC \f \n \p " " \t "Proposal;1" </w:instrText>
      </w:r>
      <w:r w:rsidR="006E5ACF" w:rsidRPr="00B72C6B">
        <w:rPr>
          <w:b/>
          <w:bCs/>
          <w:szCs w:val="20"/>
        </w:rPr>
        <w:fldChar w:fldCharType="separate"/>
      </w:r>
    </w:p>
    <w:p w14:paraId="618847EA" w14:textId="77777777" w:rsidR="00343E43" w:rsidRDefault="00343E43">
      <w:pPr>
        <w:pStyle w:val="TOC1"/>
        <w:rPr>
          <w:rFonts w:asciiTheme="minorHAnsi" w:eastAsiaTheme="minorEastAsia" w:hAnsiTheme="minorHAnsi" w:cstheme="minorBidi"/>
          <w:b w:val="0"/>
          <w:sz w:val="22"/>
          <w:lang w:val="sv-SE" w:eastAsia="sv-SE"/>
        </w:rPr>
      </w:pPr>
      <w:bookmarkStart w:id="15" w:name="_GoBack"/>
      <w:bookmarkEnd w:id="15"/>
      <w:r w:rsidRPr="00C726C2">
        <w:rPr>
          <w:rFonts w:cstheme="minorHAnsi"/>
          <w:spacing w:val="2"/>
          <w:lang w:val="en-GB"/>
        </w:rPr>
        <w:t>Proposal 1</w:t>
      </w:r>
      <w:r>
        <w:rPr>
          <w:rFonts w:asciiTheme="minorHAnsi" w:eastAsiaTheme="minorEastAsia" w:hAnsiTheme="minorHAnsi" w:cstheme="minorBidi"/>
          <w:b w:val="0"/>
          <w:sz w:val="22"/>
          <w:lang w:val="sv-SE" w:eastAsia="sv-SE"/>
        </w:rPr>
        <w:tab/>
      </w:r>
      <w:r w:rsidRPr="00C726C2">
        <w:rPr>
          <w:rFonts w:cstheme="minorHAnsi"/>
          <w:spacing w:val="2"/>
          <w:lang w:val="en-GB"/>
        </w:rPr>
        <w:t>If the UE receives an RRCRelease message in response to an RRCResumeRequest message which includes idle/inactive measurements, the UE shall apply these configurations and perform measurements accordingly</w:t>
      </w:r>
    </w:p>
    <w:p w14:paraId="443BC834" w14:textId="77777777" w:rsidR="00343E43" w:rsidRDefault="00343E43">
      <w:pPr>
        <w:pStyle w:val="TOC1"/>
        <w:rPr>
          <w:rFonts w:asciiTheme="minorHAnsi" w:eastAsiaTheme="minorEastAsia" w:hAnsiTheme="minorHAnsi" w:cstheme="minorBidi"/>
          <w:b w:val="0"/>
          <w:sz w:val="22"/>
          <w:lang w:val="sv-SE" w:eastAsia="sv-SE"/>
        </w:rPr>
      </w:pPr>
      <w:r w:rsidRPr="00C726C2">
        <w:rPr>
          <w:rFonts w:cstheme="minorHAnsi"/>
          <w:spacing w:val="2"/>
          <w:lang w:val="en-GB"/>
        </w:rPr>
        <w:t>Proposal 2</w:t>
      </w:r>
      <w:r>
        <w:rPr>
          <w:rFonts w:asciiTheme="minorHAnsi" w:eastAsiaTheme="minorEastAsia" w:hAnsiTheme="minorHAnsi" w:cstheme="minorBidi"/>
          <w:b w:val="0"/>
          <w:sz w:val="22"/>
          <w:lang w:val="sv-SE" w:eastAsia="sv-SE"/>
        </w:rPr>
        <w:tab/>
      </w:r>
      <w:r w:rsidRPr="00C726C2">
        <w:rPr>
          <w:rFonts w:cstheme="minorHAnsi"/>
          <w:spacing w:val="2"/>
          <w:lang w:val="en-GB"/>
        </w:rPr>
        <w:t>RAN2 to discuss whether the reception of an RRCRelease without an idle/inactive measurement configuration is an implicit indication for the UE to release any previous idle/inactive measurement configuration or an explicit release indication is required.</w:t>
      </w:r>
    </w:p>
    <w:p w14:paraId="65A90316" w14:textId="0EBE0AAE" w:rsidR="00485961" w:rsidRPr="00485961" w:rsidRDefault="006E5ACF" w:rsidP="006E5ACF">
      <w:pPr>
        <w:pStyle w:val="Proposal"/>
        <w:numPr>
          <w:ilvl w:val="0"/>
          <w:numId w:val="0"/>
        </w:numPr>
        <w:ind w:left="1304"/>
        <w:rPr>
          <w:lang w:val="en-US"/>
        </w:rPr>
        <w:sectPr w:rsidR="00485961" w:rsidRPr="00485961" w:rsidSect="000C747D">
          <w:headerReference w:type="even" r:id="rId20"/>
          <w:footerReference w:type="default" r:id="rId21"/>
          <w:footnotePr>
            <w:numRestart w:val="eachSect"/>
          </w:footnotePr>
          <w:pgSz w:w="11907" w:h="16840" w:code="9"/>
          <w:pgMar w:top="1418" w:right="1134" w:bottom="1134" w:left="1134" w:header="680" w:footer="567" w:gutter="0"/>
          <w:cols w:space="720"/>
          <w:docGrid w:linePitch="272"/>
        </w:sectPr>
      </w:pPr>
      <w:r w:rsidRPr="00B72C6B">
        <w:rPr>
          <w:b w:val="0"/>
          <w:bCs w:val="0"/>
        </w:rPr>
        <w:fldChar w:fldCharType="end"/>
      </w:r>
    </w:p>
    <w:p w14:paraId="0AA5F3ED" w14:textId="77777777" w:rsidR="00485961" w:rsidRPr="00CE0424" w:rsidRDefault="00485961" w:rsidP="00485961">
      <w:pPr>
        <w:pStyle w:val="Heading1"/>
      </w:pPr>
      <w:bookmarkStart w:id="16" w:name="_In-sequence_SDU_delivery"/>
      <w:bookmarkEnd w:id="16"/>
      <w:r w:rsidRPr="00CE0424">
        <w:lastRenderedPageBreak/>
        <w:t>References</w:t>
      </w:r>
    </w:p>
    <w:p w14:paraId="1B8B93DB" w14:textId="7EA006FB" w:rsidR="00485961" w:rsidRDefault="00485961" w:rsidP="00485961">
      <w:pPr>
        <w:pStyle w:val="Reference"/>
        <w:overflowPunct w:val="0"/>
        <w:autoSpaceDE w:val="0"/>
        <w:autoSpaceDN w:val="0"/>
        <w:adjustRightInd w:val="0"/>
        <w:spacing w:after="120" w:line="240" w:lineRule="auto"/>
        <w:jc w:val="both"/>
        <w:textAlignment w:val="baseline"/>
        <w:rPr>
          <w:lang w:val="en-US"/>
        </w:rPr>
      </w:pPr>
      <w:bookmarkStart w:id="17" w:name="_Ref174151459"/>
      <w:bookmarkStart w:id="18" w:name="_Ref189809556"/>
      <w:r>
        <w:rPr>
          <w:lang w:val="en-US"/>
        </w:rPr>
        <w:t xml:space="preserve">[1] </w:t>
      </w:r>
      <w:hyperlink r:id="rId22" w:history="1">
        <w:r>
          <w:rPr>
            <w:rStyle w:val="Hyperlink"/>
          </w:rPr>
          <w:t>RP-182076</w:t>
        </w:r>
      </w:hyperlink>
      <w:r>
        <w:rPr>
          <w:rFonts w:hint="eastAsia"/>
          <w:lang w:val="en-US"/>
        </w:rPr>
        <w:t xml:space="preserve">, </w:t>
      </w:r>
      <w:r>
        <w:rPr>
          <w:lang w:val="en-US"/>
        </w:rPr>
        <w:t>“</w:t>
      </w:r>
      <w:r w:rsidRPr="0043495D">
        <w:rPr>
          <w:lang w:val="en-US"/>
        </w:rPr>
        <w:t>WID on Multi-RAT Dual-Connectivity and Carrier Aggregation enhancements</w:t>
      </w:r>
      <w:r>
        <w:rPr>
          <w:lang w:val="en-US"/>
        </w:rPr>
        <w:t>”, Ericsson, Nokia, Nokia Shanghai Bell, Huawei, RAN #81</w:t>
      </w:r>
    </w:p>
    <w:bookmarkEnd w:id="17"/>
    <w:bookmarkEnd w:id="18"/>
    <w:p w14:paraId="54B3FA58" w14:textId="77777777" w:rsidR="00485961" w:rsidRPr="00485961" w:rsidRDefault="00485961" w:rsidP="007E0B98">
      <w:pPr>
        <w:pStyle w:val="Reference"/>
        <w:numPr>
          <w:ilvl w:val="0"/>
          <w:numId w:val="0"/>
        </w:numPr>
        <w:overflowPunct w:val="0"/>
        <w:autoSpaceDE w:val="0"/>
        <w:autoSpaceDN w:val="0"/>
        <w:adjustRightInd w:val="0"/>
        <w:spacing w:after="120" w:line="240" w:lineRule="auto"/>
        <w:ind w:left="567"/>
        <w:jc w:val="both"/>
        <w:textAlignment w:val="baseline"/>
        <w:rPr>
          <w:lang w:val="en-US"/>
        </w:rPr>
      </w:pPr>
    </w:p>
    <w:sectPr w:rsidR="00485961" w:rsidRPr="00485961">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7C6F6" w14:textId="77777777" w:rsidR="00C64019" w:rsidRDefault="00C64019">
      <w:r>
        <w:separator/>
      </w:r>
    </w:p>
  </w:endnote>
  <w:endnote w:type="continuationSeparator" w:id="0">
    <w:p w14:paraId="52E81A69" w14:textId="77777777" w:rsidR="00C64019" w:rsidRDefault="00C64019">
      <w:r>
        <w:continuationSeparator/>
      </w:r>
    </w:p>
  </w:endnote>
  <w:endnote w:type="continuationNotice" w:id="1">
    <w:p w14:paraId="0CE4976E" w14:textId="77777777" w:rsidR="00C64019" w:rsidRDefault="00C64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2B680" w14:textId="77777777" w:rsidR="00485961" w:rsidRDefault="004859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1C80677"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39C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39C7">
      <w:rPr>
        <w:rStyle w:val="PageNumber"/>
      </w:rPr>
      <w:t>2</w:t>
    </w:r>
    <w:r>
      <w:rPr>
        <w:rStyle w:val="PageNumber"/>
      </w:rPr>
      <w:fldChar w:fldCharType="end"/>
    </w:r>
    <w:r>
      <w:rPr>
        <w:rStyle w:val="PageNumber"/>
      </w:rPr>
      <w:tab/>
    </w:r>
  </w:p>
  <w:p w14:paraId="52F34E8D" w14:textId="77777777" w:rsidR="00AC412C" w:rsidRDefault="00AC41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A898D" w14:textId="77777777" w:rsidR="00C64019" w:rsidRDefault="00C64019">
      <w:r>
        <w:separator/>
      </w:r>
    </w:p>
  </w:footnote>
  <w:footnote w:type="continuationSeparator" w:id="0">
    <w:p w14:paraId="3169E2BD" w14:textId="77777777" w:rsidR="00C64019" w:rsidRDefault="00C64019">
      <w:r>
        <w:continuationSeparator/>
      </w:r>
    </w:p>
  </w:footnote>
  <w:footnote w:type="continuationNotice" w:id="1">
    <w:p w14:paraId="27C53A46" w14:textId="77777777" w:rsidR="00C64019" w:rsidRDefault="00C640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7EE3E" w14:textId="77777777" w:rsidR="00485961" w:rsidRDefault="0048596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p w14:paraId="31A32BCB" w14:textId="77777777" w:rsidR="00AC412C" w:rsidRDefault="00AC41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C6A0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6E18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0201E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0D45B4"/>
    <w:multiLevelType w:val="hybridMultilevel"/>
    <w:tmpl w:val="E22E9642"/>
    <w:lvl w:ilvl="0" w:tplc="7CB0F9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B82B76"/>
    <w:multiLevelType w:val="hybridMultilevel"/>
    <w:tmpl w:val="2006FD9C"/>
    <w:lvl w:ilvl="0" w:tplc="1D023DB2">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90233B"/>
    <w:multiLevelType w:val="hybridMultilevel"/>
    <w:tmpl w:val="23721866"/>
    <w:lvl w:ilvl="0" w:tplc="959645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671959"/>
    <w:multiLevelType w:val="hybridMultilevel"/>
    <w:tmpl w:val="02E41BD6"/>
    <w:lvl w:ilvl="0" w:tplc="555AB0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E52D66"/>
    <w:multiLevelType w:val="hybridMultilevel"/>
    <w:tmpl w:val="3CE20340"/>
    <w:lvl w:ilvl="0" w:tplc="7C22C32E">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4"/>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7"/>
  </w:num>
  <w:num w:numId="18">
    <w:abstractNumId w:val="7"/>
  </w:num>
  <w:num w:numId="19">
    <w:abstractNumId w:val="12"/>
    <w:lvlOverride w:ilvl="0">
      <w:startOverride w:val="1"/>
    </w:lvlOverride>
  </w:num>
  <w:num w:numId="20">
    <w:abstractNumId w:val="5"/>
  </w:num>
  <w:num w:numId="21">
    <w:abstractNumId w:val="4"/>
  </w:num>
  <w:num w:numId="22">
    <w:abstractNumId w:val="22"/>
    <w:lvlOverride w:ilvl="0">
      <w:startOverride w:val="1"/>
    </w:lvlOverride>
    <w:lvlOverride w:ilvl="1"/>
    <w:lvlOverride w:ilvl="2"/>
    <w:lvlOverride w:ilvl="3"/>
    <w:lvlOverride w:ilvl="4"/>
    <w:lvlOverride w:ilvl="5"/>
    <w:lvlOverride w:ilvl="6"/>
    <w:lvlOverride w:ilvl="7"/>
    <w:lvlOverride w:ilvl="8"/>
  </w:num>
  <w:num w:numId="23">
    <w:abstractNumId w:val="21"/>
  </w:num>
  <w:num w:numId="24">
    <w:abstractNumId w:val="19"/>
  </w:num>
  <w:num w:numId="25">
    <w:abstractNumId w:val="15"/>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3B09"/>
    <w:rsid w:val="00006446"/>
    <w:rsid w:val="00006896"/>
    <w:rsid w:val="000069A8"/>
    <w:rsid w:val="00006B58"/>
    <w:rsid w:val="00007CDC"/>
    <w:rsid w:val="00011A06"/>
    <w:rsid w:val="00011B28"/>
    <w:rsid w:val="00015D15"/>
    <w:rsid w:val="0001741E"/>
    <w:rsid w:val="0002178A"/>
    <w:rsid w:val="0002564D"/>
    <w:rsid w:val="00025ECA"/>
    <w:rsid w:val="00026510"/>
    <w:rsid w:val="00027939"/>
    <w:rsid w:val="00031640"/>
    <w:rsid w:val="000325B8"/>
    <w:rsid w:val="00034623"/>
    <w:rsid w:val="00034C15"/>
    <w:rsid w:val="00036BA1"/>
    <w:rsid w:val="000422E2"/>
    <w:rsid w:val="00042F22"/>
    <w:rsid w:val="000444EF"/>
    <w:rsid w:val="000505DF"/>
    <w:rsid w:val="00052A07"/>
    <w:rsid w:val="000534E3"/>
    <w:rsid w:val="0005606A"/>
    <w:rsid w:val="00057117"/>
    <w:rsid w:val="000616E7"/>
    <w:rsid w:val="0006453B"/>
    <w:rsid w:val="0006487E"/>
    <w:rsid w:val="00065E1A"/>
    <w:rsid w:val="00066591"/>
    <w:rsid w:val="00067548"/>
    <w:rsid w:val="00073A9B"/>
    <w:rsid w:val="00074231"/>
    <w:rsid w:val="00077E5F"/>
    <w:rsid w:val="0008036A"/>
    <w:rsid w:val="00081AE6"/>
    <w:rsid w:val="000839C7"/>
    <w:rsid w:val="000855EB"/>
    <w:rsid w:val="00085B52"/>
    <w:rsid w:val="000866F2"/>
    <w:rsid w:val="0009009F"/>
    <w:rsid w:val="00091557"/>
    <w:rsid w:val="00091B58"/>
    <w:rsid w:val="00091FA9"/>
    <w:rsid w:val="000924C1"/>
    <w:rsid w:val="000924F0"/>
    <w:rsid w:val="00093474"/>
    <w:rsid w:val="00094204"/>
    <w:rsid w:val="0009510F"/>
    <w:rsid w:val="00096237"/>
    <w:rsid w:val="000A1B7B"/>
    <w:rsid w:val="000A28C4"/>
    <w:rsid w:val="000A56F2"/>
    <w:rsid w:val="000B2719"/>
    <w:rsid w:val="000B3A8F"/>
    <w:rsid w:val="000B4AB9"/>
    <w:rsid w:val="000B58C3"/>
    <w:rsid w:val="000B61E9"/>
    <w:rsid w:val="000C165A"/>
    <w:rsid w:val="000C25D9"/>
    <w:rsid w:val="000C26AA"/>
    <w:rsid w:val="000C2E19"/>
    <w:rsid w:val="000C798F"/>
    <w:rsid w:val="000D0D07"/>
    <w:rsid w:val="000D4797"/>
    <w:rsid w:val="000E0527"/>
    <w:rsid w:val="000E1E92"/>
    <w:rsid w:val="000F06D6"/>
    <w:rsid w:val="000F0EB1"/>
    <w:rsid w:val="000F1106"/>
    <w:rsid w:val="000F3BE9"/>
    <w:rsid w:val="000F3F6C"/>
    <w:rsid w:val="000F6DF3"/>
    <w:rsid w:val="001005FF"/>
    <w:rsid w:val="00104BCD"/>
    <w:rsid w:val="0010573B"/>
    <w:rsid w:val="001062FB"/>
    <w:rsid w:val="001063E6"/>
    <w:rsid w:val="00107A7A"/>
    <w:rsid w:val="0011284C"/>
    <w:rsid w:val="00113CF4"/>
    <w:rsid w:val="001153EA"/>
    <w:rsid w:val="00115643"/>
    <w:rsid w:val="00116765"/>
    <w:rsid w:val="001176F5"/>
    <w:rsid w:val="001219F5"/>
    <w:rsid w:val="00121A20"/>
    <w:rsid w:val="00122F2E"/>
    <w:rsid w:val="0012377F"/>
    <w:rsid w:val="00124314"/>
    <w:rsid w:val="00125A7A"/>
    <w:rsid w:val="00126B4A"/>
    <w:rsid w:val="00132FD0"/>
    <w:rsid w:val="001344C0"/>
    <w:rsid w:val="001346FA"/>
    <w:rsid w:val="00135252"/>
    <w:rsid w:val="00137AB5"/>
    <w:rsid w:val="00137F0B"/>
    <w:rsid w:val="00140B79"/>
    <w:rsid w:val="001415CC"/>
    <w:rsid w:val="00150EC6"/>
    <w:rsid w:val="001518C4"/>
    <w:rsid w:val="00151E23"/>
    <w:rsid w:val="001526E0"/>
    <w:rsid w:val="001551B5"/>
    <w:rsid w:val="00163AE6"/>
    <w:rsid w:val="001643A8"/>
    <w:rsid w:val="001659C1"/>
    <w:rsid w:val="0017252B"/>
    <w:rsid w:val="00173A8E"/>
    <w:rsid w:val="00173B39"/>
    <w:rsid w:val="00177795"/>
    <w:rsid w:val="0018143F"/>
    <w:rsid w:val="00182866"/>
    <w:rsid w:val="0018544C"/>
    <w:rsid w:val="0019084A"/>
    <w:rsid w:val="00190AC1"/>
    <w:rsid w:val="00191157"/>
    <w:rsid w:val="001915AE"/>
    <w:rsid w:val="001925EA"/>
    <w:rsid w:val="0019341A"/>
    <w:rsid w:val="00193B0A"/>
    <w:rsid w:val="001962FA"/>
    <w:rsid w:val="00197DF9"/>
    <w:rsid w:val="001A1987"/>
    <w:rsid w:val="001A233F"/>
    <w:rsid w:val="001A2564"/>
    <w:rsid w:val="001A43F1"/>
    <w:rsid w:val="001A6173"/>
    <w:rsid w:val="001A65BF"/>
    <w:rsid w:val="001A6CBA"/>
    <w:rsid w:val="001B0D97"/>
    <w:rsid w:val="001B1B31"/>
    <w:rsid w:val="001B5A5D"/>
    <w:rsid w:val="001B7DA2"/>
    <w:rsid w:val="001C1CE5"/>
    <w:rsid w:val="001C34F3"/>
    <w:rsid w:val="001C3736"/>
    <w:rsid w:val="001C3D2A"/>
    <w:rsid w:val="001C3FEC"/>
    <w:rsid w:val="001C6495"/>
    <w:rsid w:val="001D51BA"/>
    <w:rsid w:val="001D6342"/>
    <w:rsid w:val="001D6D53"/>
    <w:rsid w:val="001E1B41"/>
    <w:rsid w:val="001E58E2"/>
    <w:rsid w:val="001E7AED"/>
    <w:rsid w:val="001F3916"/>
    <w:rsid w:val="001F54C5"/>
    <w:rsid w:val="001F58BF"/>
    <w:rsid w:val="001F662C"/>
    <w:rsid w:val="001F7074"/>
    <w:rsid w:val="00200490"/>
    <w:rsid w:val="00201F3A"/>
    <w:rsid w:val="00203F96"/>
    <w:rsid w:val="002069B2"/>
    <w:rsid w:val="00207FA3"/>
    <w:rsid w:val="00214DA8"/>
    <w:rsid w:val="00215423"/>
    <w:rsid w:val="002158FA"/>
    <w:rsid w:val="00215EBB"/>
    <w:rsid w:val="00220047"/>
    <w:rsid w:val="00220600"/>
    <w:rsid w:val="002217AF"/>
    <w:rsid w:val="002224DB"/>
    <w:rsid w:val="00223FCB"/>
    <w:rsid w:val="00224D9B"/>
    <w:rsid w:val="002250FC"/>
    <w:rsid w:val="002252C3"/>
    <w:rsid w:val="00225C54"/>
    <w:rsid w:val="00230765"/>
    <w:rsid w:val="002319E4"/>
    <w:rsid w:val="00234EF2"/>
    <w:rsid w:val="002351FA"/>
    <w:rsid w:val="00235632"/>
    <w:rsid w:val="00235872"/>
    <w:rsid w:val="00237B22"/>
    <w:rsid w:val="002413DC"/>
    <w:rsid w:val="00241559"/>
    <w:rsid w:val="002435B3"/>
    <w:rsid w:val="002458EB"/>
    <w:rsid w:val="002500C8"/>
    <w:rsid w:val="00256649"/>
    <w:rsid w:val="00257543"/>
    <w:rsid w:val="002617E7"/>
    <w:rsid w:val="00261FC8"/>
    <w:rsid w:val="00262D9A"/>
    <w:rsid w:val="00264228"/>
    <w:rsid w:val="00264334"/>
    <w:rsid w:val="0026473E"/>
    <w:rsid w:val="0026490B"/>
    <w:rsid w:val="00266214"/>
    <w:rsid w:val="00266D8A"/>
    <w:rsid w:val="00267C83"/>
    <w:rsid w:val="0027144F"/>
    <w:rsid w:val="00271D4C"/>
    <w:rsid w:val="00271F3A"/>
    <w:rsid w:val="00273278"/>
    <w:rsid w:val="002737F4"/>
    <w:rsid w:val="00277DEB"/>
    <w:rsid w:val="002805F5"/>
    <w:rsid w:val="00280751"/>
    <w:rsid w:val="0028280A"/>
    <w:rsid w:val="00284B52"/>
    <w:rsid w:val="002858FF"/>
    <w:rsid w:val="00286ACD"/>
    <w:rsid w:val="00287838"/>
    <w:rsid w:val="002907B5"/>
    <w:rsid w:val="00292840"/>
    <w:rsid w:val="00292EB7"/>
    <w:rsid w:val="00294065"/>
    <w:rsid w:val="00296227"/>
    <w:rsid w:val="00296F44"/>
    <w:rsid w:val="0029777D"/>
    <w:rsid w:val="002A055E"/>
    <w:rsid w:val="002A1D4E"/>
    <w:rsid w:val="002A2869"/>
    <w:rsid w:val="002A3C85"/>
    <w:rsid w:val="002B24D6"/>
    <w:rsid w:val="002C3466"/>
    <w:rsid w:val="002C34C4"/>
    <w:rsid w:val="002C41E6"/>
    <w:rsid w:val="002C6F31"/>
    <w:rsid w:val="002D071A"/>
    <w:rsid w:val="002D2556"/>
    <w:rsid w:val="002D34B2"/>
    <w:rsid w:val="002D7637"/>
    <w:rsid w:val="002D77AF"/>
    <w:rsid w:val="002E0577"/>
    <w:rsid w:val="002E17F2"/>
    <w:rsid w:val="002E32EB"/>
    <w:rsid w:val="002E5319"/>
    <w:rsid w:val="002E7CAE"/>
    <w:rsid w:val="002F2771"/>
    <w:rsid w:val="002F33BA"/>
    <w:rsid w:val="002F37A9"/>
    <w:rsid w:val="002F7C37"/>
    <w:rsid w:val="00301CE6"/>
    <w:rsid w:val="0030256B"/>
    <w:rsid w:val="0030366D"/>
    <w:rsid w:val="0030501F"/>
    <w:rsid w:val="00307BA1"/>
    <w:rsid w:val="00310546"/>
    <w:rsid w:val="0031086B"/>
    <w:rsid w:val="00311187"/>
    <w:rsid w:val="00311702"/>
    <w:rsid w:val="00311E82"/>
    <w:rsid w:val="00313FD6"/>
    <w:rsid w:val="003143BD"/>
    <w:rsid w:val="00315460"/>
    <w:rsid w:val="00317B01"/>
    <w:rsid w:val="003203ED"/>
    <w:rsid w:val="00322C9F"/>
    <w:rsid w:val="00324812"/>
    <w:rsid w:val="00324D23"/>
    <w:rsid w:val="003271E2"/>
    <w:rsid w:val="00331751"/>
    <w:rsid w:val="00334579"/>
    <w:rsid w:val="003357F6"/>
    <w:rsid w:val="00335858"/>
    <w:rsid w:val="00336BDA"/>
    <w:rsid w:val="00342BD7"/>
    <w:rsid w:val="00343A07"/>
    <w:rsid w:val="00343E43"/>
    <w:rsid w:val="003442D6"/>
    <w:rsid w:val="00346DB5"/>
    <w:rsid w:val="00346E7E"/>
    <w:rsid w:val="003477B1"/>
    <w:rsid w:val="003478F3"/>
    <w:rsid w:val="0035482C"/>
    <w:rsid w:val="00357380"/>
    <w:rsid w:val="00357772"/>
    <w:rsid w:val="003602D9"/>
    <w:rsid w:val="003604CE"/>
    <w:rsid w:val="0036600F"/>
    <w:rsid w:val="00370E47"/>
    <w:rsid w:val="00373910"/>
    <w:rsid w:val="003742AC"/>
    <w:rsid w:val="00377CE1"/>
    <w:rsid w:val="00385BF0"/>
    <w:rsid w:val="00386692"/>
    <w:rsid w:val="003939FF"/>
    <w:rsid w:val="00394606"/>
    <w:rsid w:val="00394B8F"/>
    <w:rsid w:val="003A2223"/>
    <w:rsid w:val="003A2A0F"/>
    <w:rsid w:val="003A45A1"/>
    <w:rsid w:val="003A5227"/>
    <w:rsid w:val="003A5B0A"/>
    <w:rsid w:val="003A6BAC"/>
    <w:rsid w:val="003A7EF3"/>
    <w:rsid w:val="003B159C"/>
    <w:rsid w:val="003B369F"/>
    <w:rsid w:val="003B36A3"/>
    <w:rsid w:val="003B7FE5"/>
    <w:rsid w:val="003C11C8"/>
    <w:rsid w:val="003C2702"/>
    <w:rsid w:val="003C7806"/>
    <w:rsid w:val="003D0640"/>
    <w:rsid w:val="003D109F"/>
    <w:rsid w:val="003D2478"/>
    <w:rsid w:val="003D2FC4"/>
    <w:rsid w:val="003D3C45"/>
    <w:rsid w:val="003D5B1F"/>
    <w:rsid w:val="003E15FA"/>
    <w:rsid w:val="003E55E4"/>
    <w:rsid w:val="003E60EB"/>
    <w:rsid w:val="003E74E3"/>
    <w:rsid w:val="003E75BA"/>
    <w:rsid w:val="003F05C7"/>
    <w:rsid w:val="003F2CD4"/>
    <w:rsid w:val="003F3FE3"/>
    <w:rsid w:val="003F6BBE"/>
    <w:rsid w:val="003F6EBE"/>
    <w:rsid w:val="003F76B4"/>
    <w:rsid w:val="004000E8"/>
    <w:rsid w:val="00402E2B"/>
    <w:rsid w:val="0040512B"/>
    <w:rsid w:val="00405CA5"/>
    <w:rsid w:val="00407CD3"/>
    <w:rsid w:val="00407E08"/>
    <w:rsid w:val="00410134"/>
    <w:rsid w:val="00410B72"/>
    <w:rsid w:val="00410F18"/>
    <w:rsid w:val="0041263E"/>
    <w:rsid w:val="00412669"/>
    <w:rsid w:val="00412CDF"/>
    <w:rsid w:val="0041391C"/>
    <w:rsid w:val="00413AAC"/>
    <w:rsid w:val="00417464"/>
    <w:rsid w:val="00421105"/>
    <w:rsid w:val="00423DCB"/>
    <w:rsid w:val="004242F4"/>
    <w:rsid w:val="00425973"/>
    <w:rsid w:val="00426227"/>
    <w:rsid w:val="00427248"/>
    <w:rsid w:val="00435AF3"/>
    <w:rsid w:val="00436002"/>
    <w:rsid w:val="00437447"/>
    <w:rsid w:val="00440646"/>
    <w:rsid w:val="00440B16"/>
    <w:rsid w:val="00441A92"/>
    <w:rsid w:val="00442E74"/>
    <w:rsid w:val="00444F56"/>
    <w:rsid w:val="00446488"/>
    <w:rsid w:val="0044751E"/>
    <w:rsid w:val="0045006E"/>
    <w:rsid w:val="004517AA"/>
    <w:rsid w:val="00452CAC"/>
    <w:rsid w:val="00456A64"/>
    <w:rsid w:val="00457565"/>
    <w:rsid w:val="00457B71"/>
    <w:rsid w:val="00465F3A"/>
    <w:rsid w:val="00466776"/>
    <w:rsid w:val="004669E2"/>
    <w:rsid w:val="00470C31"/>
    <w:rsid w:val="004734D0"/>
    <w:rsid w:val="0047556B"/>
    <w:rsid w:val="00477768"/>
    <w:rsid w:val="00485961"/>
    <w:rsid w:val="00487D6D"/>
    <w:rsid w:val="00492BC5"/>
    <w:rsid w:val="004964F1"/>
    <w:rsid w:val="004A16BC"/>
    <w:rsid w:val="004A2B94"/>
    <w:rsid w:val="004A2EA2"/>
    <w:rsid w:val="004A66A3"/>
    <w:rsid w:val="004B3DDE"/>
    <w:rsid w:val="004B5E93"/>
    <w:rsid w:val="004B7C0C"/>
    <w:rsid w:val="004C368D"/>
    <w:rsid w:val="004C3898"/>
    <w:rsid w:val="004C477C"/>
    <w:rsid w:val="004D28FE"/>
    <w:rsid w:val="004D36B1"/>
    <w:rsid w:val="004D7EBD"/>
    <w:rsid w:val="004E0773"/>
    <w:rsid w:val="004E2680"/>
    <w:rsid w:val="004E28F9"/>
    <w:rsid w:val="004E462E"/>
    <w:rsid w:val="004E56DC"/>
    <w:rsid w:val="004E76F4"/>
    <w:rsid w:val="004F0B4E"/>
    <w:rsid w:val="004F0B6C"/>
    <w:rsid w:val="004F2078"/>
    <w:rsid w:val="004F4DA3"/>
    <w:rsid w:val="00502913"/>
    <w:rsid w:val="00502D79"/>
    <w:rsid w:val="00506557"/>
    <w:rsid w:val="0050677A"/>
    <w:rsid w:val="005108D8"/>
    <w:rsid w:val="005116F9"/>
    <w:rsid w:val="00511E55"/>
    <w:rsid w:val="005153A7"/>
    <w:rsid w:val="00517666"/>
    <w:rsid w:val="005205D2"/>
    <w:rsid w:val="005219CF"/>
    <w:rsid w:val="00523B02"/>
    <w:rsid w:val="0052434D"/>
    <w:rsid w:val="00531534"/>
    <w:rsid w:val="00532EDF"/>
    <w:rsid w:val="005338D0"/>
    <w:rsid w:val="00534B59"/>
    <w:rsid w:val="005362CB"/>
    <w:rsid w:val="00536759"/>
    <w:rsid w:val="00537C62"/>
    <w:rsid w:val="00546970"/>
    <w:rsid w:val="005505E4"/>
    <w:rsid w:val="00552B90"/>
    <w:rsid w:val="00554E19"/>
    <w:rsid w:val="005561D1"/>
    <w:rsid w:val="005605A1"/>
    <w:rsid w:val="005610BC"/>
    <w:rsid w:val="0056121F"/>
    <w:rsid w:val="00572505"/>
    <w:rsid w:val="00574619"/>
    <w:rsid w:val="00580202"/>
    <w:rsid w:val="005826BA"/>
    <w:rsid w:val="00582809"/>
    <w:rsid w:val="0058462F"/>
    <w:rsid w:val="0058730C"/>
    <w:rsid w:val="0058798C"/>
    <w:rsid w:val="005900FA"/>
    <w:rsid w:val="005935A4"/>
    <w:rsid w:val="005948C2"/>
    <w:rsid w:val="00595DCA"/>
    <w:rsid w:val="00596B4E"/>
    <w:rsid w:val="0059779B"/>
    <w:rsid w:val="005A0BA6"/>
    <w:rsid w:val="005A209A"/>
    <w:rsid w:val="005A2C72"/>
    <w:rsid w:val="005A4A5B"/>
    <w:rsid w:val="005A55E7"/>
    <w:rsid w:val="005A662D"/>
    <w:rsid w:val="005B0B31"/>
    <w:rsid w:val="005B35D7"/>
    <w:rsid w:val="005B392A"/>
    <w:rsid w:val="005B3AA3"/>
    <w:rsid w:val="005B5311"/>
    <w:rsid w:val="005B6412"/>
    <w:rsid w:val="005B6F83"/>
    <w:rsid w:val="005C74FB"/>
    <w:rsid w:val="005D1602"/>
    <w:rsid w:val="005D2E77"/>
    <w:rsid w:val="005E174D"/>
    <w:rsid w:val="005E385F"/>
    <w:rsid w:val="005E5B81"/>
    <w:rsid w:val="005F2CB1"/>
    <w:rsid w:val="005F3025"/>
    <w:rsid w:val="005F4D03"/>
    <w:rsid w:val="005F618C"/>
    <w:rsid w:val="005F70BD"/>
    <w:rsid w:val="005F7F4F"/>
    <w:rsid w:val="00601A09"/>
    <w:rsid w:val="00601FCB"/>
    <w:rsid w:val="0060283C"/>
    <w:rsid w:val="006045CF"/>
    <w:rsid w:val="00604F14"/>
    <w:rsid w:val="00605F62"/>
    <w:rsid w:val="00610F2D"/>
    <w:rsid w:val="00611B83"/>
    <w:rsid w:val="00612A98"/>
    <w:rsid w:val="00613257"/>
    <w:rsid w:val="0061452B"/>
    <w:rsid w:val="00614879"/>
    <w:rsid w:val="00614FBD"/>
    <w:rsid w:val="006153EA"/>
    <w:rsid w:val="00620290"/>
    <w:rsid w:val="00620A71"/>
    <w:rsid w:val="00620D80"/>
    <w:rsid w:val="006234A6"/>
    <w:rsid w:val="00624D23"/>
    <w:rsid w:val="00630001"/>
    <w:rsid w:val="006311B3"/>
    <w:rsid w:val="0063284C"/>
    <w:rsid w:val="00636398"/>
    <w:rsid w:val="006368D3"/>
    <w:rsid w:val="006377EC"/>
    <w:rsid w:val="0064092A"/>
    <w:rsid w:val="006409C8"/>
    <w:rsid w:val="0064151F"/>
    <w:rsid w:val="00641533"/>
    <w:rsid w:val="00641E49"/>
    <w:rsid w:val="0064208D"/>
    <w:rsid w:val="0064331C"/>
    <w:rsid w:val="00643475"/>
    <w:rsid w:val="0064396A"/>
    <w:rsid w:val="0064624E"/>
    <w:rsid w:val="00650AB9"/>
    <w:rsid w:val="00655733"/>
    <w:rsid w:val="00655ACD"/>
    <w:rsid w:val="00656A92"/>
    <w:rsid w:val="00656DDE"/>
    <w:rsid w:val="0066011D"/>
    <w:rsid w:val="006607C0"/>
    <w:rsid w:val="006613A6"/>
    <w:rsid w:val="006627A2"/>
    <w:rsid w:val="006634E6"/>
    <w:rsid w:val="00664392"/>
    <w:rsid w:val="006655EE"/>
    <w:rsid w:val="00667EE7"/>
    <w:rsid w:val="00670922"/>
    <w:rsid w:val="00670BE1"/>
    <w:rsid w:val="00670E0C"/>
    <w:rsid w:val="0067218F"/>
    <w:rsid w:val="006741F2"/>
    <w:rsid w:val="00674CC3"/>
    <w:rsid w:val="00675C72"/>
    <w:rsid w:val="006771F9"/>
    <w:rsid w:val="006776D7"/>
    <w:rsid w:val="00681003"/>
    <w:rsid w:val="006817C9"/>
    <w:rsid w:val="00683ECE"/>
    <w:rsid w:val="00685A8E"/>
    <w:rsid w:val="00687104"/>
    <w:rsid w:val="00693583"/>
    <w:rsid w:val="00695FC2"/>
    <w:rsid w:val="00696949"/>
    <w:rsid w:val="00697052"/>
    <w:rsid w:val="006A2F2F"/>
    <w:rsid w:val="006A46FB"/>
    <w:rsid w:val="006A4C65"/>
    <w:rsid w:val="006A5E28"/>
    <w:rsid w:val="006A697B"/>
    <w:rsid w:val="006A744A"/>
    <w:rsid w:val="006A7AFF"/>
    <w:rsid w:val="006B03F2"/>
    <w:rsid w:val="006B0B8F"/>
    <w:rsid w:val="006B1816"/>
    <w:rsid w:val="006B2099"/>
    <w:rsid w:val="006B50CF"/>
    <w:rsid w:val="006B70C1"/>
    <w:rsid w:val="006C03B8"/>
    <w:rsid w:val="006C04E5"/>
    <w:rsid w:val="006C5EC9"/>
    <w:rsid w:val="006C6059"/>
    <w:rsid w:val="006C7522"/>
    <w:rsid w:val="006D0727"/>
    <w:rsid w:val="006D6F08"/>
    <w:rsid w:val="006E062C"/>
    <w:rsid w:val="006E28B7"/>
    <w:rsid w:val="006E3310"/>
    <w:rsid w:val="006E4E39"/>
    <w:rsid w:val="006E565E"/>
    <w:rsid w:val="006E5ACF"/>
    <w:rsid w:val="006E673D"/>
    <w:rsid w:val="006E7D3B"/>
    <w:rsid w:val="006F1B70"/>
    <w:rsid w:val="006F341D"/>
    <w:rsid w:val="006F3CDE"/>
    <w:rsid w:val="006F58D4"/>
    <w:rsid w:val="00700929"/>
    <w:rsid w:val="0070346E"/>
    <w:rsid w:val="007047C3"/>
    <w:rsid w:val="00704EDB"/>
    <w:rsid w:val="0070537F"/>
    <w:rsid w:val="00706101"/>
    <w:rsid w:val="00706865"/>
    <w:rsid w:val="00707072"/>
    <w:rsid w:val="00707D61"/>
    <w:rsid w:val="00712287"/>
    <w:rsid w:val="00712772"/>
    <w:rsid w:val="00712A9A"/>
    <w:rsid w:val="00714581"/>
    <w:rsid w:val="007148D3"/>
    <w:rsid w:val="00715B9A"/>
    <w:rsid w:val="00721593"/>
    <w:rsid w:val="007269AD"/>
    <w:rsid w:val="00726EA6"/>
    <w:rsid w:val="00727208"/>
    <w:rsid w:val="00727680"/>
    <w:rsid w:val="00732C0D"/>
    <w:rsid w:val="007348B1"/>
    <w:rsid w:val="00734B23"/>
    <w:rsid w:val="007362A6"/>
    <w:rsid w:val="00736D7D"/>
    <w:rsid w:val="00740E58"/>
    <w:rsid w:val="00743449"/>
    <w:rsid w:val="00743F9A"/>
    <w:rsid w:val="0074405B"/>
    <w:rsid w:val="007445A0"/>
    <w:rsid w:val="0074524B"/>
    <w:rsid w:val="00745986"/>
    <w:rsid w:val="00747D8B"/>
    <w:rsid w:val="00751228"/>
    <w:rsid w:val="007571E1"/>
    <w:rsid w:val="007604B2"/>
    <w:rsid w:val="00762004"/>
    <w:rsid w:val="00765281"/>
    <w:rsid w:val="007658F2"/>
    <w:rsid w:val="00765E66"/>
    <w:rsid w:val="00766BAD"/>
    <w:rsid w:val="007722D0"/>
    <w:rsid w:val="007730BD"/>
    <w:rsid w:val="007755F2"/>
    <w:rsid w:val="00776971"/>
    <w:rsid w:val="00776C57"/>
    <w:rsid w:val="0078177E"/>
    <w:rsid w:val="0078304C"/>
    <w:rsid w:val="00783673"/>
    <w:rsid w:val="00785490"/>
    <w:rsid w:val="00786DD1"/>
    <w:rsid w:val="007925EA"/>
    <w:rsid w:val="00793CD8"/>
    <w:rsid w:val="007940B8"/>
    <w:rsid w:val="00795C92"/>
    <w:rsid w:val="00796231"/>
    <w:rsid w:val="007A1CB3"/>
    <w:rsid w:val="007A306F"/>
    <w:rsid w:val="007A43A6"/>
    <w:rsid w:val="007A58A6"/>
    <w:rsid w:val="007A7316"/>
    <w:rsid w:val="007B343B"/>
    <w:rsid w:val="007B3D2D"/>
    <w:rsid w:val="007B50AE"/>
    <w:rsid w:val="007B51DF"/>
    <w:rsid w:val="007C05DD"/>
    <w:rsid w:val="007C3D18"/>
    <w:rsid w:val="007C60BF"/>
    <w:rsid w:val="007C6A07"/>
    <w:rsid w:val="007C75A1"/>
    <w:rsid w:val="007C77A5"/>
    <w:rsid w:val="007D04E5"/>
    <w:rsid w:val="007D4A63"/>
    <w:rsid w:val="007D58BC"/>
    <w:rsid w:val="007D5901"/>
    <w:rsid w:val="007D61F5"/>
    <w:rsid w:val="007D65E0"/>
    <w:rsid w:val="007D7526"/>
    <w:rsid w:val="007E0B98"/>
    <w:rsid w:val="007E43A5"/>
    <w:rsid w:val="007E4610"/>
    <w:rsid w:val="007E4715"/>
    <w:rsid w:val="007E505B"/>
    <w:rsid w:val="007E7091"/>
    <w:rsid w:val="007F0109"/>
    <w:rsid w:val="007F2467"/>
    <w:rsid w:val="007F606A"/>
    <w:rsid w:val="00803FAE"/>
    <w:rsid w:val="0080605F"/>
    <w:rsid w:val="00807786"/>
    <w:rsid w:val="00811FCB"/>
    <w:rsid w:val="00812BE5"/>
    <w:rsid w:val="008158D6"/>
    <w:rsid w:val="00817196"/>
    <w:rsid w:val="00817EDE"/>
    <w:rsid w:val="008235DB"/>
    <w:rsid w:val="00824AB4"/>
    <w:rsid w:val="00825C42"/>
    <w:rsid w:val="00825D25"/>
    <w:rsid w:val="00827D6F"/>
    <w:rsid w:val="0083555C"/>
    <w:rsid w:val="008376AC"/>
    <w:rsid w:val="00843292"/>
    <w:rsid w:val="008444E8"/>
    <w:rsid w:val="00844B14"/>
    <w:rsid w:val="00844E80"/>
    <w:rsid w:val="00846F2C"/>
    <w:rsid w:val="00846FE7"/>
    <w:rsid w:val="00850CEC"/>
    <w:rsid w:val="00853878"/>
    <w:rsid w:val="00856911"/>
    <w:rsid w:val="008677FD"/>
    <w:rsid w:val="008706D4"/>
    <w:rsid w:val="00870F8A"/>
    <w:rsid w:val="008719A4"/>
    <w:rsid w:val="00871D23"/>
    <w:rsid w:val="00873B31"/>
    <w:rsid w:val="00874312"/>
    <w:rsid w:val="0087437C"/>
    <w:rsid w:val="00875CD7"/>
    <w:rsid w:val="00876B4D"/>
    <w:rsid w:val="00876DFE"/>
    <w:rsid w:val="00877F18"/>
    <w:rsid w:val="00881B38"/>
    <w:rsid w:val="00884391"/>
    <w:rsid w:val="00885853"/>
    <w:rsid w:val="00885D94"/>
    <w:rsid w:val="00886519"/>
    <w:rsid w:val="00894A88"/>
    <w:rsid w:val="00895386"/>
    <w:rsid w:val="008A053D"/>
    <w:rsid w:val="008A1CE4"/>
    <w:rsid w:val="008A21FF"/>
    <w:rsid w:val="008A2CE2"/>
    <w:rsid w:val="008A30AC"/>
    <w:rsid w:val="008A3BC8"/>
    <w:rsid w:val="008A44B8"/>
    <w:rsid w:val="008A51A8"/>
    <w:rsid w:val="008A54C7"/>
    <w:rsid w:val="008A5605"/>
    <w:rsid w:val="008A6E16"/>
    <w:rsid w:val="008A77D8"/>
    <w:rsid w:val="008B0483"/>
    <w:rsid w:val="008B120C"/>
    <w:rsid w:val="008B51A0"/>
    <w:rsid w:val="008B592A"/>
    <w:rsid w:val="008B5A00"/>
    <w:rsid w:val="008B7B5C"/>
    <w:rsid w:val="008B7B94"/>
    <w:rsid w:val="008C0C99"/>
    <w:rsid w:val="008C2017"/>
    <w:rsid w:val="008C249A"/>
    <w:rsid w:val="008C4958"/>
    <w:rsid w:val="008C4BAA"/>
    <w:rsid w:val="008C6AE8"/>
    <w:rsid w:val="008C7573"/>
    <w:rsid w:val="008D2AC1"/>
    <w:rsid w:val="008D34F1"/>
    <w:rsid w:val="008D39D8"/>
    <w:rsid w:val="008D5D12"/>
    <w:rsid w:val="008D6D1A"/>
    <w:rsid w:val="008E065E"/>
    <w:rsid w:val="008E0927"/>
    <w:rsid w:val="008E1909"/>
    <w:rsid w:val="008F0B1F"/>
    <w:rsid w:val="008F1EAB"/>
    <w:rsid w:val="008F33DC"/>
    <w:rsid w:val="008F477F"/>
    <w:rsid w:val="008F4E30"/>
    <w:rsid w:val="00902350"/>
    <w:rsid w:val="0090336B"/>
    <w:rsid w:val="009053AA"/>
    <w:rsid w:val="00906939"/>
    <w:rsid w:val="00910B7D"/>
    <w:rsid w:val="00911DFB"/>
    <w:rsid w:val="009139D9"/>
    <w:rsid w:val="00913E5E"/>
    <w:rsid w:val="00914AD8"/>
    <w:rsid w:val="00916079"/>
    <w:rsid w:val="00917CE9"/>
    <w:rsid w:val="00920BF2"/>
    <w:rsid w:val="00922010"/>
    <w:rsid w:val="009234B3"/>
    <w:rsid w:val="00930572"/>
    <w:rsid w:val="00931BD9"/>
    <w:rsid w:val="00932427"/>
    <w:rsid w:val="00932450"/>
    <w:rsid w:val="009368F3"/>
    <w:rsid w:val="00941636"/>
    <w:rsid w:val="00943742"/>
    <w:rsid w:val="009448DC"/>
    <w:rsid w:val="00945C05"/>
    <w:rsid w:val="00946786"/>
    <w:rsid w:val="00946945"/>
    <w:rsid w:val="00946D4A"/>
    <w:rsid w:val="00947713"/>
    <w:rsid w:val="00950DE7"/>
    <w:rsid w:val="0095336B"/>
    <w:rsid w:val="00953920"/>
    <w:rsid w:val="00953D47"/>
    <w:rsid w:val="00955808"/>
    <w:rsid w:val="0095681E"/>
    <w:rsid w:val="009572D4"/>
    <w:rsid w:val="00961921"/>
    <w:rsid w:val="0096430A"/>
    <w:rsid w:val="0096554B"/>
    <w:rsid w:val="0096584A"/>
    <w:rsid w:val="00965D5B"/>
    <w:rsid w:val="00971F08"/>
    <w:rsid w:val="0097603D"/>
    <w:rsid w:val="00976949"/>
    <w:rsid w:val="00980477"/>
    <w:rsid w:val="00985253"/>
    <w:rsid w:val="009853B3"/>
    <w:rsid w:val="00986D9B"/>
    <w:rsid w:val="00990630"/>
    <w:rsid w:val="00991761"/>
    <w:rsid w:val="0099298E"/>
    <w:rsid w:val="0099327B"/>
    <w:rsid w:val="00994DCA"/>
    <w:rsid w:val="00995A2E"/>
    <w:rsid w:val="009960EC"/>
    <w:rsid w:val="009970DD"/>
    <w:rsid w:val="00997E37"/>
    <w:rsid w:val="009A0FBA"/>
    <w:rsid w:val="009A1601"/>
    <w:rsid w:val="009A462D"/>
    <w:rsid w:val="009A5CBA"/>
    <w:rsid w:val="009A5D55"/>
    <w:rsid w:val="009B1F30"/>
    <w:rsid w:val="009B3AC2"/>
    <w:rsid w:val="009B3F61"/>
    <w:rsid w:val="009B4014"/>
    <w:rsid w:val="009B4DF4"/>
    <w:rsid w:val="009B564E"/>
    <w:rsid w:val="009B7E87"/>
    <w:rsid w:val="009C22EE"/>
    <w:rsid w:val="009C3B84"/>
    <w:rsid w:val="009C403E"/>
    <w:rsid w:val="009C4B1B"/>
    <w:rsid w:val="009C56A2"/>
    <w:rsid w:val="009C6CB2"/>
    <w:rsid w:val="009D18AC"/>
    <w:rsid w:val="009D3D16"/>
    <w:rsid w:val="009D428A"/>
    <w:rsid w:val="009D4FF0"/>
    <w:rsid w:val="009D703C"/>
    <w:rsid w:val="009D718F"/>
    <w:rsid w:val="009E068F"/>
    <w:rsid w:val="009E1447"/>
    <w:rsid w:val="009E14E0"/>
    <w:rsid w:val="009E35DB"/>
    <w:rsid w:val="009E47A3"/>
    <w:rsid w:val="009F08F3"/>
    <w:rsid w:val="009F1201"/>
    <w:rsid w:val="009F1ECE"/>
    <w:rsid w:val="009F344F"/>
    <w:rsid w:val="009F386A"/>
    <w:rsid w:val="009F58C6"/>
    <w:rsid w:val="00A0404F"/>
    <w:rsid w:val="00A048A8"/>
    <w:rsid w:val="00A04F49"/>
    <w:rsid w:val="00A07855"/>
    <w:rsid w:val="00A13E54"/>
    <w:rsid w:val="00A13F0D"/>
    <w:rsid w:val="00A14D13"/>
    <w:rsid w:val="00A17F63"/>
    <w:rsid w:val="00A2193B"/>
    <w:rsid w:val="00A22278"/>
    <w:rsid w:val="00A2351A"/>
    <w:rsid w:val="00A25624"/>
    <w:rsid w:val="00A264A9"/>
    <w:rsid w:val="00A27785"/>
    <w:rsid w:val="00A30187"/>
    <w:rsid w:val="00A3448A"/>
    <w:rsid w:val="00A34B4D"/>
    <w:rsid w:val="00A36297"/>
    <w:rsid w:val="00A365C4"/>
    <w:rsid w:val="00A41E2B"/>
    <w:rsid w:val="00A42B97"/>
    <w:rsid w:val="00A45B74"/>
    <w:rsid w:val="00A52E1D"/>
    <w:rsid w:val="00A61499"/>
    <w:rsid w:val="00A62A77"/>
    <w:rsid w:val="00A63483"/>
    <w:rsid w:val="00A657D7"/>
    <w:rsid w:val="00A660AC"/>
    <w:rsid w:val="00A67E6C"/>
    <w:rsid w:val="00A70A1B"/>
    <w:rsid w:val="00A71B99"/>
    <w:rsid w:val="00A739D0"/>
    <w:rsid w:val="00A73AB9"/>
    <w:rsid w:val="00A75201"/>
    <w:rsid w:val="00A761D4"/>
    <w:rsid w:val="00A77EC4"/>
    <w:rsid w:val="00A83FF5"/>
    <w:rsid w:val="00A8455C"/>
    <w:rsid w:val="00A92879"/>
    <w:rsid w:val="00A93CB4"/>
    <w:rsid w:val="00A9442A"/>
    <w:rsid w:val="00AA016F"/>
    <w:rsid w:val="00AA1ED6"/>
    <w:rsid w:val="00AA406B"/>
    <w:rsid w:val="00AA51D6"/>
    <w:rsid w:val="00AA7054"/>
    <w:rsid w:val="00AB08BA"/>
    <w:rsid w:val="00AB0BC8"/>
    <w:rsid w:val="00AB11CA"/>
    <w:rsid w:val="00AB14D9"/>
    <w:rsid w:val="00AB36BE"/>
    <w:rsid w:val="00AB4AB8"/>
    <w:rsid w:val="00AB655E"/>
    <w:rsid w:val="00AB72DE"/>
    <w:rsid w:val="00AB77C8"/>
    <w:rsid w:val="00AC007F"/>
    <w:rsid w:val="00AC124B"/>
    <w:rsid w:val="00AC2ECD"/>
    <w:rsid w:val="00AC3119"/>
    <w:rsid w:val="00AC412C"/>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AF5909"/>
    <w:rsid w:val="00AF635C"/>
    <w:rsid w:val="00AF7852"/>
    <w:rsid w:val="00B006FE"/>
    <w:rsid w:val="00B007CB"/>
    <w:rsid w:val="00B02AA9"/>
    <w:rsid w:val="00B02D6A"/>
    <w:rsid w:val="00B02FA3"/>
    <w:rsid w:val="00B03677"/>
    <w:rsid w:val="00B05084"/>
    <w:rsid w:val="00B052A7"/>
    <w:rsid w:val="00B10B3F"/>
    <w:rsid w:val="00B1168C"/>
    <w:rsid w:val="00B14BD1"/>
    <w:rsid w:val="00B157F9"/>
    <w:rsid w:val="00B167F1"/>
    <w:rsid w:val="00B20256"/>
    <w:rsid w:val="00B20D09"/>
    <w:rsid w:val="00B2339D"/>
    <w:rsid w:val="00B23E44"/>
    <w:rsid w:val="00B25750"/>
    <w:rsid w:val="00B2763F"/>
    <w:rsid w:val="00B27AAC"/>
    <w:rsid w:val="00B305D5"/>
    <w:rsid w:val="00B30929"/>
    <w:rsid w:val="00B357EF"/>
    <w:rsid w:val="00B36EA9"/>
    <w:rsid w:val="00B36F82"/>
    <w:rsid w:val="00B372AA"/>
    <w:rsid w:val="00B376DB"/>
    <w:rsid w:val="00B40445"/>
    <w:rsid w:val="00B4149F"/>
    <w:rsid w:val="00B41888"/>
    <w:rsid w:val="00B42BDB"/>
    <w:rsid w:val="00B45A52"/>
    <w:rsid w:val="00B46175"/>
    <w:rsid w:val="00B52069"/>
    <w:rsid w:val="00B55B03"/>
    <w:rsid w:val="00B62AAA"/>
    <w:rsid w:val="00B6374D"/>
    <w:rsid w:val="00B664C7"/>
    <w:rsid w:val="00B66EFE"/>
    <w:rsid w:val="00B72B0C"/>
    <w:rsid w:val="00B739F6"/>
    <w:rsid w:val="00B757C7"/>
    <w:rsid w:val="00B75C72"/>
    <w:rsid w:val="00B81A6C"/>
    <w:rsid w:val="00B85DE5"/>
    <w:rsid w:val="00B873F3"/>
    <w:rsid w:val="00B90F73"/>
    <w:rsid w:val="00B93B59"/>
    <w:rsid w:val="00B9406A"/>
    <w:rsid w:val="00BA2280"/>
    <w:rsid w:val="00BA29C8"/>
    <w:rsid w:val="00BA2A08"/>
    <w:rsid w:val="00BA56D2"/>
    <w:rsid w:val="00BA76E0"/>
    <w:rsid w:val="00BB2A25"/>
    <w:rsid w:val="00BB51E9"/>
    <w:rsid w:val="00BC0FDC"/>
    <w:rsid w:val="00BC3053"/>
    <w:rsid w:val="00BC4D2E"/>
    <w:rsid w:val="00BD0D88"/>
    <w:rsid w:val="00BD13F1"/>
    <w:rsid w:val="00BD1B87"/>
    <w:rsid w:val="00BD48AC"/>
    <w:rsid w:val="00BD5F1A"/>
    <w:rsid w:val="00BE1234"/>
    <w:rsid w:val="00BE12FA"/>
    <w:rsid w:val="00BE2FA6"/>
    <w:rsid w:val="00BE333F"/>
    <w:rsid w:val="00BE7406"/>
    <w:rsid w:val="00BE7603"/>
    <w:rsid w:val="00BF0721"/>
    <w:rsid w:val="00BF3279"/>
    <w:rsid w:val="00BF72CF"/>
    <w:rsid w:val="00BF74C7"/>
    <w:rsid w:val="00C004CF"/>
    <w:rsid w:val="00C0145D"/>
    <w:rsid w:val="00C015F1"/>
    <w:rsid w:val="00C01F33"/>
    <w:rsid w:val="00C02CC6"/>
    <w:rsid w:val="00C040F7"/>
    <w:rsid w:val="00C041B0"/>
    <w:rsid w:val="00C044AB"/>
    <w:rsid w:val="00C05706"/>
    <w:rsid w:val="00C06D48"/>
    <w:rsid w:val="00C07377"/>
    <w:rsid w:val="00C10478"/>
    <w:rsid w:val="00C11090"/>
    <w:rsid w:val="00C12107"/>
    <w:rsid w:val="00C14D4B"/>
    <w:rsid w:val="00C154BB"/>
    <w:rsid w:val="00C16266"/>
    <w:rsid w:val="00C26FAA"/>
    <w:rsid w:val="00C279B5"/>
    <w:rsid w:val="00C27C45"/>
    <w:rsid w:val="00C33EDF"/>
    <w:rsid w:val="00C3719D"/>
    <w:rsid w:val="00C5430E"/>
    <w:rsid w:val="00C54995"/>
    <w:rsid w:val="00C54D41"/>
    <w:rsid w:val="00C561A0"/>
    <w:rsid w:val="00C60783"/>
    <w:rsid w:val="00C628DF"/>
    <w:rsid w:val="00C64019"/>
    <w:rsid w:val="00C64672"/>
    <w:rsid w:val="00C70697"/>
    <w:rsid w:val="00C72EF4"/>
    <w:rsid w:val="00C73FB4"/>
    <w:rsid w:val="00C75D2F"/>
    <w:rsid w:val="00C767BE"/>
    <w:rsid w:val="00C76963"/>
    <w:rsid w:val="00C76E3C"/>
    <w:rsid w:val="00C81568"/>
    <w:rsid w:val="00C8625D"/>
    <w:rsid w:val="00C86C88"/>
    <w:rsid w:val="00C9027A"/>
    <w:rsid w:val="00C90414"/>
    <w:rsid w:val="00C9068E"/>
    <w:rsid w:val="00C91C09"/>
    <w:rsid w:val="00C93C4B"/>
    <w:rsid w:val="00C944AB"/>
    <w:rsid w:val="00C955AA"/>
    <w:rsid w:val="00C95B40"/>
    <w:rsid w:val="00C95E84"/>
    <w:rsid w:val="00C9768C"/>
    <w:rsid w:val="00CA1ED8"/>
    <w:rsid w:val="00CA7055"/>
    <w:rsid w:val="00CA78D9"/>
    <w:rsid w:val="00CB09C9"/>
    <w:rsid w:val="00CB1F63"/>
    <w:rsid w:val="00CB4021"/>
    <w:rsid w:val="00CB4B64"/>
    <w:rsid w:val="00CB7170"/>
    <w:rsid w:val="00CC040E"/>
    <w:rsid w:val="00CC111F"/>
    <w:rsid w:val="00CC2011"/>
    <w:rsid w:val="00CC3EA0"/>
    <w:rsid w:val="00CC7B45"/>
    <w:rsid w:val="00CD1188"/>
    <w:rsid w:val="00CD2ED1"/>
    <w:rsid w:val="00CD337B"/>
    <w:rsid w:val="00CD4822"/>
    <w:rsid w:val="00CD7856"/>
    <w:rsid w:val="00CD7A3E"/>
    <w:rsid w:val="00CE0424"/>
    <w:rsid w:val="00CE09AF"/>
    <w:rsid w:val="00CE56B1"/>
    <w:rsid w:val="00CE7561"/>
    <w:rsid w:val="00CF0A77"/>
    <w:rsid w:val="00CF1354"/>
    <w:rsid w:val="00CF3B1F"/>
    <w:rsid w:val="00CF3BF6"/>
    <w:rsid w:val="00CF625B"/>
    <w:rsid w:val="00CF6701"/>
    <w:rsid w:val="00CF687E"/>
    <w:rsid w:val="00D00F03"/>
    <w:rsid w:val="00D0349B"/>
    <w:rsid w:val="00D04434"/>
    <w:rsid w:val="00D10249"/>
    <w:rsid w:val="00D115C3"/>
    <w:rsid w:val="00D11897"/>
    <w:rsid w:val="00D13135"/>
    <w:rsid w:val="00D13E4E"/>
    <w:rsid w:val="00D2282D"/>
    <w:rsid w:val="00D239A7"/>
    <w:rsid w:val="00D23F47"/>
    <w:rsid w:val="00D3005B"/>
    <w:rsid w:val="00D30857"/>
    <w:rsid w:val="00D313BA"/>
    <w:rsid w:val="00D36E71"/>
    <w:rsid w:val="00D37D87"/>
    <w:rsid w:val="00D40B33"/>
    <w:rsid w:val="00D4318F"/>
    <w:rsid w:val="00D438BF"/>
    <w:rsid w:val="00D440F8"/>
    <w:rsid w:val="00D4431F"/>
    <w:rsid w:val="00D47284"/>
    <w:rsid w:val="00D53AC4"/>
    <w:rsid w:val="00D546FF"/>
    <w:rsid w:val="00D55081"/>
    <w:rsid w:val="00D55AD5"/>
    <w:rsid w:val="00D576CA"/>
    <w:rsid w:val="00D60E13"/>
    <w:rsid w:val="00D61AF5"/>
    <w:rsid w:val="00D61FAD"/>
    <w:rsid w:val="00D62CD5"/>
    <w:rsid w:val="00D6435F"/>
    <w:rsid w:val="00D652B5"/>
    <w:rsid w:val="00D66155"/>
    <w:rsid w:val="00D708B0"/>
    <w:rsid w:val="00D70E73"/>
    <w:rsid w:val="00D71D22"/>
    <w:rsid w:val="00D74CBE"/>
    <w:rsid w:val="00D77B1D"/>
    <w:rsid w:val="00D8021F"/>
    <w:rsid w:val="00D80383"/>
    <w:rsid w:val="00D8089F"/>
    <w:rsid w:val="00D823C6"/>
    <w:rsid w:val="00D86CA3"/>
    <w:rsid w:val="00D871CE"/>
    <w:rsid w:val="00D9196D"/>
    <w:rsid w:val="00D92982"/>
    <w:rsid w:val="00D92EAE"/>
    <w:rsid w:val="00D94551"/>
    <w:rsid w:val="00D9780A"/>
    <w:rsid w:val="00DA305E"/>
    <w:rsid w:val="00DA4CA5"/>
    <w:rsid w:val="00DA5007"/>
    <w:rsid w:val="00DA5417"/>
    <w:rsid w:val="00DA56E8"/>
    <w:rsid w:val="00DB0A9F"/>
    <w:rsid w:val="00DB377D"/>
    <w:rsid w:val="00DB67A8"/>
    <w:rsid w:val="00DC2D36"/>
    <w:rsid w:val="00DC386E"/>
    <w:rsid w:val="00DC473E"/>
    <w:rsid w:val="00DC50F8"/>
    <w:rsid w:val="00DC53EF"/>
    <w:rsid w:val="00DC5A01"/>
    <w:rsid w:val="00DC6261"/>
    <w:rsid w:val="00DC63A8"/>
    <w:rsid w:val="00DD0CD6"/>
    <w:rsid w:val="00DD6F8D"/>
    <w:rsid w:val="00DE2B25"/>
    <w:rsid w:val="00DE4C34"/>
    <w:rsid w:val="00DE4EA4"/>
    <w:rsid w:val="00DE5608"/>
    <w:rsid w:val="00DE58D0"/>
    <w:rsid w:val="00DE654F"/>
    <w:rsid w:val="00DF0B6E"/>
    <w:rsid w:val="00DF15E0"/>
    <w:rsid w:val="00DF1CFD"/>
    <w:rsid w:val="00DF2B1C"/>
    <w:rsid w:val="00DF37A0"/>
    <w:rsid w:val="00DF4725"/>
    <w:rsid w:val="00DF5C56"/>
    <w:rsid w:val="00E0447C"/>
    <w:rsid w:val="00E07794"/>
    <w:rsid w:val="00E110E7"/>
    <w:rsid w:val="00E11B20"/>
    <w:rsid w:val="00E16352"/>
    <w:rsid w:val="00E17FA2"/>
    <w:rsid w:val="00E22330"/>
    <w:rsid w:val="00E24BF6"/>
    <w:rsid w:val="00E25A33"/>
    <w:rsid w:val="00E25A50"/>
    <w:rsid w:val="00E2651B"/>
    <w:rsid w:val="00E30B5A"/>
    <w:rsid w:val="00E3123D"/>
    <w:rsid w:val="00E31461"/>
    <w:rsid w:val="00E31D43"/>
    <w:rsid w:val="00E31F4F"/>
    <w:rsid w:val="00E32608"/>
    <w:rsid w:val="00E34188"/>
    <w:rsid w:val="00E345CD"/>
    <w:rsid w:val="00E34B6E"/>
    <w:rsid w:val="00E35559"/>
    <w:rsid w:val="00E3723A"/>
    <w:rsid w:val="00E37860"/>
    <w:rsid w:val="00E40ECD"/>
    <w:rsid w:val="00E41131"/>
    <w:rsid w:val="00E446F1"/>
    <w:rsid w:val="00E46886"/>
    <w:rsid w:val="00E47AEF"/>
    <w:rsid w:val="00E510DF"/>
    <w:rsid w:val="00E53B75"/>
    <w:rsid w:val="00E54E3B"/>
    <w:rsid w:val="00E56805"/>
    <w:rsid w:val="00E57565"/>
    <w:rsid w:val="00E63838"/>
    <w:rsid w:val="00E64434"/>
    <w:rsid w:val="00E67AD9"/>
    <w:rsid w:val="00E67C51"/>
    <w:rsid w:val="00E72EFC"/>
    <w:rsid w:val="00E758EC"/>
    <w:rsid w:val="00E75E4B"/>
    <w:rsid w:val="00E80DA2"/>
    <w:rsid w:val="00E8234C"/>
    <w:rsid w:val="00E83AA9"/>
    <w:rsid w:val="00E84084"/>
    <w:rsid w:val="00E84BB9"/>
    <w:rsid w:val="00E858FD"/>
    <w:rsid w:val="00E85928"/>
    <w:rsid w:val="00E87822"/>
    <w:rsid w:val="00E90395"/>
    <w:rsid w:val="00E90E49"/>
    <w:rsid w:val="00E917F9"/>
    <w:rsid w:val="00E91A90"/>
    <w:rsid w:val="00E9291C"/>
    <w:rsid w:val="00E93FFE"/>
    <w:rsid w:val="00E94F8A"/>
    <w:rsid w:val="00E962C2"/>
    <w:rsid w:val="00EA6F54"/>
    <w:rsid w:val="00EA7A41"/>
    <w:rsid w:val="00EB077B"/>
    <w:rsid w:val="00EB3E5F"/>
    <w:rsid w:val="00EB3F94"/>
    <w:rsid w:val="00EB4EA2"/>
    <w:rsid w:val="00EC27C6"/>
    <w:rsid w:val="00EC4207"/>
    <w:rsid w:val="00EC5653"/>
    <w:rsid w:val="00EC60B5"/>
    <w:rsid w:val="00EC648C"/>
    <w:rsid w:val="00EC7003"/>
    <w:rsid w:val="00EC71CE"/>
    <w:rsid w:val="00EC78C9"/>
    <w:rsid w:val="00ED1006"/>
    <w:rsid w:val="00ED30C1"/>
    <w:rsid w:val="00ED3CBA"/>
    <w:rsid w:val="00EF18FE"/>
    <w:rsid w:val="00EF5787"/>
    <w:rsid w:val="00EF60D0"/>
    <w:rsid w:val="00EF68E8"/>
    <w:rsid w:val="00F00EE8"/>
    <w:rsid w:val="00F01B19"/>
    <w:rsid w:val="00F02BAA"/>
    <w:rsid w:val="00F0528D"/>
    <w:rsid w:val="00F06C67"/>
    <w:rsid w:val="00F06DFD"/>
    <w:rsid w:val="00F071D1"/>
    <w:rsid w:val="00F07533"/>
    <w:rsid w:val="00F10629"/>
    <w:rsid w:val="00F15FA5"/>
    <w:rsid w:val="00F209B7"/>
    <w:rsid w:val="00F2376F"/>
    <w:rsid w:val="00F243D8"/>
    <w:rsid w:val="00F27B6F"/>
    <w:rsid w:val="00F30828"/>
    <w:rsid w:val="00F313D6"/>
    <w:rsid w:val="00F34A08"/>
    <w:rsid w:val="00F40403"/>
    <w:rsid w:val="00F40F0C"/>
    <w:rsid w:val="00F41CDB"/>
    <w:rsid w:val="00F474FB"/>
    <w:rsid w:val="00F4766C"/>
    <w:rsid w:val="00F507D1"/>
    <w:rsid w:val="00F519CE"/>
    <w:rsid w:val="00F51ADA"/>
    <w:rsid w:val="00F52C33"/>
    <w:rsid w:val="00F607C5"/>
    <w:rsid w:val="00F60DEA"/>
    <w:rsid w:val="00F6302A"/>
    <w:rsid w:val="00F64B57"/>
    <w:rsid w:val="00F64C2B"/>
    <w:rsid w:val="00F651BE"/>
    <w:rsid w:val="00F6640F"/>
    <w:rsid w:val="00F67F53"/>
    <w:rsid w:val="00F703BE"/>
    <w:rsid w:val="00F71F69"/>
    <w:rsid w:val="00F72052"/>
    <w:rsid w:val="00F72B72"/>
    <w:rsid w:val="00F74BB9"/>
    <w:rsid w:val="00F75582"/>
    <w:rsid w:val="00F75A7F"/>
    <w:rsid w:val="00F75B83"/>
    <w:rsid w:val="00F76DD8"/>
    <w:rsid w:val="00F76EFA"/>
    <w:rsid w:val="00F804BE"/>
    <w:rsid w:val="00F817CE"/>
    <w:rsid w:val="00F8456C"/>
    <w:rsid w:val="00F859D8"/>
    <w:rsid w:val="00F868F5"/>
    <w:rsid w:val="00F9056A"/>
    <w:rsid w:val="00F90F8D"/>
    <w:rsid w:val="00F92782"/>
    <w:rsid w:val="00F93AA9"/>
    <w:rsid w:val="00F95F77"/>
    <w:rsid w:val="00F967DD"/>
    <w:rsid w:val="00F96985"/>
    <w:rsid w:val="00F97838"/>
    <w:rsid w:val="00FA2BB3"/>
    <w:rsid w:val="00FA3C2F"/>
    <w:rsid w:val="00FA75BA"/>
    <w:rsid w:val="00FB2593"/>
    <w:rsid w:val="00FB4C80"/>
    <w:rsid w:val="00FB6A6A"/>
    <w:rsid w:val="00FC4AD0"/>
    <w:rsid w:val="00FC5454"/>
    <w:rsid w:val="00FC7429"/>
    <w:rsid w:val="00FD07F6"/>
    <w:rsid w:val="00FD1EC8"/>
    <w:rsid w:val="00FD3FB3"/>
    <w:rsid w:val="00FD47ED"/>
    <w:rsid w:val="00FD67C4"/>
    <w:rsid w:val="00FD6EE4"/>
    <w:rsid w:val="00FD74DB"/>
    <w:rsid w:val="00FD7660"/>
    <w:rsid w:val="00FE0655"/>
    <w:rsid w:val="00FE2365"/>
    <w:rsid w:val="00FE3D40"/>
    <w:rsid w:val="00FE4C7B"/>
    <w:rsid w:val="00FE7336"/>
    <w:rsid w:val="00FE787C"/>
    <w:rsid w:val="00FE7D83"/>
    <w:rsid w:val="00FF371B"/>
    <w:rsid w:val="00FF45A5"/>
    <w:rsid w:val="00FF5C91"/>
    <w:rsid w:val="00FF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51E"/>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4475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751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eastAsia="sv-SE"/>
    </w:rPr>
  </w:style>
  <w:style w:type="paragraph" w:styleId="ListParagraph">
    <w:name w:val="List Paragraph"/>
    <w:basedOn w:val="Normal"/>
    <w:uiPriority w:val="34"/>
    <w:qFormat/>
    <w:rsid w:val="008B7B94"/>
    <w:pPr>
      <w:ind w:left="720"/>
      <w:contextualSpacing/>
    </w:pPr>
  </w:style>
  <w:style w:type="character" w:customStyle="1" w:styleId="CommentTextChar">
    <w:name w:val="Comment Text Char"/>
    <w:link w:val="CommentText"/>
    <w:uiPriority w:val="99"/>
    <w:qFormat/>
    <w:rsid w:val="00693583"/>
    <w:rPr>
      <w:rFonts w:ascii="Arial" w:hAnsi="Arial"/>
      <w:lang w:val="en-GB"/>
    </w:rPr>
  </w:style>
  <w:style w:type="character" w:customStyle="1" w:styleId="ReferenceChar">
    <w:name w:val="Reference Char"/>
    <w:link w:val="Reference"/>
    <w:locked/>
    <w:rsid w:val="0058462F"/>
    <w:rPr>
      <w:rFonts w:ascii="Arial" w:hAnsi="Arial"/>
      <w:lang w:val="en-GB"/>
    </w:rPr>
  </w:style>
  <w:style w:type="paragraph" w:customStyle="1" w:styleId="PL">
    <w:name w:val="PL"/>
    <w:link w:val="PLChar"/>
    <w:qFormat/>
    <w:rsid w:val="000C25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0C25D9"/>
    <w:rPr>
      <w:rFonts w:ascii="Courier New" w:eastAsia="Batang" w:hAnsi="Courier New"/>
      <w:noProof/>
      <w:sz w:val="16"/>
      <w:shd w:val="clear" w:color="auto" w:fill="E6E6E6"/>
      <w:lang w:val="en-GB" w:eastAsia="sv-SE"/>
    </w:rPr>
  </w:style>
  <w:style w:type="character" w:customStyle="1" w:styleId="FooterChar">
    <w:name w:val="Footer Char"/>
    <w:link w:val="Footer"/>
    <w:rsid w:val="00485961"/>
    <w:rPr>
      <w:rFonts w:ascii="Arial" w:hAnsi="Arial" w:cs="Arial"/>
      <w:b/>
      <w:bCs/>
      <w:i/>
      <w:iCs/>
      <w:noProof/>
      <w:sz w:val="18"/>
      <w:szCs w:val="18"/>
    </w:rPr>
  </w:style>
  <w:style w:type="character" w:customStyle="1" w:styleId="3GPPHeaderChar">
    <w:name w:val="3GPP_Header Char"/>
    <w:link w:val="3GPPHeader"/>
    <w:rsid w:val="00F41CDB"/>
    <w:rPr>
      <w:rFonts w:asciiTheme="minorHAnsi" w:eastAsiaTheme="minorHAnsi" w:hAnsiTheme="minorHAnsi" w:cstheme="minorBidi"/>
      <w:b/>
      <w:sz w:val="24"/>
      <w:szCs w:val="22"/>
      <w:lang w:val="sv-SE" w:eastAsia="en-US"/>
    </w:rPr>
  </w:style>
  <w:style w:type="paragraph" w:customStyle="1" w:styleId="Doc-text2">
    <w:name w:val="Doc-text2"/>
    <w:basedOn w:val="Normal"/>
    <w:link w:val="Doc-text2Char"/>
    <w:qFormat/>
    <w:rsid w:val="00277DE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277DEB"/>
    <w:rPr>
      <w:rFonts w:ascii="Arial" w:eastAsia="MS Mincho" w:hAnsi="Arial"/>
      <w:szCs w:val="24"/>
      <w:lang w:val="en-GB" w:eastAsia="en-GB"/>
    </w:rPr>
  </w:style>
  <w:style w:type="paragraph" w:customStyle="1" w:styleId="EmailDiscussion2">
    <w:name w:val="EmailDiscussion2"/>
    <w:basedOn w:val="Doc-text2"/>
    <w:qFormat/>
    <w:rsid w:val="00277DEB"/>
  </w:style>
  <w:style w:type="paragraph" w:customStyle="1" w:styleId="IvDInstructiontext">
    <w:name w:val="IvD Instructiontext"/>
    <w:basedOn w:val="BodyText"/>
    <w:link w:val="IvDInstructiontextChar"/>
    <w:uiPriority w:val="99"/>
    <w:qFormat/>
    <w:rsid w:val="005B6412"/>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B6412"/>
    <w:rPr>
      <w:rFonts w:ascii="Arial"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5B6412"/>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rPr>
  </w:style>
  <w:style w:type="character" w:customStyle="1" w:styleId="IvDbodytextChar">
    <w:name w:val="IvD bodytext Char"/>
    <w:basedOn w:val="BodyTextChar"/>
    <w:link w:val="IvDbodytext"/>
    <w:rsid w:val="005B6412"/>
    <w:rPr>
      <w:rFonts w:ascii="Arial" w:hAnsi="Arial"/>
      <w:spacing w:val="2"/>
      <w:lang w:val="en-GB" w:eastAsia="en-US"/>
    </w:rPr>
  </w:style>
  <w:style w:type="character" w:customStyle="1" w:styleId="TALChar">
    <w:name w:val="TAL Char"/>
    <w:link w:val="TAL"/>
    <w:locked/>
    <w:rsid w:val="005B6412"/>
    <w:rPr>
      <w:rFonts w:asciiTheme="minorHAnsi" w:eastAsiaTheme="minorHAnsi" w:hAnsiTheme="minorHAnsi" w:cstheme="minorBidi"/>
      <w:sz w:val="18"/>
      <w:szCs w:val="22"/>
      <w:lang w:val="sv-SE" w:eastAsia="en-US"/>
    </w:rPr>
  </w:style>
  <w:style w:type="character" w:customStyle="1" w:styleId="THChar">
    <w:name w:val="TH Char"/>
    <w:link w:val="TH"/>
    <w:qFormat/>
    <w:rsid w:val="001415CC"/>
    <w:rPr>
      <w:rFonts w:asciiTheme="minorHAnsi" w:eastAsiaTheme="minorHAnsi" w:hAnsiTheme="minorHAnsi" w:cstheme="minorBidi"/>
      <w:b/>
      <w:sz w:val="22"/>
      <w:szCs w:val="22"/>
      <w:lang w:val="sv-SE" w:eastAsia="en-US"/>
    </w:rPr>
  </w:style>
  <w:style w:type="character" w:customStyle="1" w:styleId="TFChar">
    <w:name w:val="TF Char"/>
    <w:link w:val="TF"/>
    <w:rsid w:val="001415CC"/>
    <w:rPr>
      <w:rFonts w:asciiTheme="minorHAnsi" w:eastAsiaTheme="minorHAnsi" w:hAnsiTheme="minorHAnsi" w:cstheme="minorBidi"/>
      <w:b/>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42789">
      <w:bodyDiv w:val="1"/>
      <w:marLeft w:val="0"/>
      <w:marRight w:val="0"/>
      <w:marTop w:val="0"/>
      <w:marBottom w:val="0"/>
      <w:divBdr>
        <w:top w:val="none" w:sz="0" w:space="0" w:color="auto"/>
        <w:left w:val="none" w:sz="0" w:space="0" w:color="auto"/>
        <w:bottom w:val="none" w:sz="0" w:space="0" w:color="auto"/>
        <w:right w:val="none" w:sz="0" w:space="0" w:color="auto"/>
      </w:divBdr>
    </w:div>
    <w:div w:id="403992195">
      <w:bodyDiv w:val="1"/>
      <w:marLeft w:val="0"/>
      <w:marRight w:val="0"/>
      <w:marTop w:val="0"/>
      <w:marBottom w:val="0"/>
      <w:divBdr>
        <w:top w:val="none" w:sz="0" w:space="0" w:color="auto"/>
        <w:left w:val="none" w:sz="0" w:space="0" w:color="auto"/>
        <w:bottom w:val="none" w:sz="0" w:space="0" w:color="auto"/>
        <w:right w:val="none" w:sz="0" w:space="0" w:color="auto"/>
      </w:divBdr>
    </w:div>
    <w:div w:id="733698385">
      <w:bodyDiv w:val="1"/>
      <w:marLeft w:val="0"/>
      <w:marRight w:val="0"/>
      <w:marTop w:val="0"/>
      <w:marBottom w:val="0"/>
      <w:divBdr>
        <w:top w:val="none" w:sz="0" w:space="0" w:color="auto"/>
        <w:left w:val="none" w:sz="0" w:space="0" w:color="auto"/>
        <w:bottom w:val="none" w:sz="0" w:space="0" w:color="auto"/>
        <w:right w:val="none" w:sz="0" w:space="0" w:color="auto"/>
      </w:divBdr>
    </w:div>
    <w:div w:id="1004547644">
      <w:bodyDiv w:val="1"/>
      <w:marLeft w:val="0"/>
      <w:marRight w:val="0"/>
      <w:marTop w:val="0"/>
      <w:marBottom w:val="0"/>
      <w:divBdr>
        <w:top w:val="none" w:sz="0" w:space="0" w:color="auto"/>
        <w:left w:val="none" w:sz="0" w:space="0" w:color="auto"/>
        <w:bottom w:val="none" w:sz="0" w:space="0" w:color="auto"/>
        <w:right w:val="none" w:sz="0" w:space="0" w:color="auto"/>
      </w:divBdr>
    </w:div>
    <w:div w:id="1224413431">
      <w:bodyDiv w:val="1"/>
      <w:marLeft w:val="0"/>
      <w:marRight w:val="0"/>
      <w:marTop w:val="0"/>
      <w:marBottom w:val="0"/>
      <w:divBdr>
        <w:top w:val="none" w:sz="0" w:space="0" w:color="auto"/>
        <w:left w:val="none" w:sz="0" w:space="0" w:color="auto"/>
        <w:bottom w:val="none" w:sz="0" w:space="0" w:color="auto"/>
        <w:right w:val="none" w:sz="0" w:space="0" w:color="auto"/>
      </w:divBdr>
    </w:div>
    <w:div w:id="131545224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53103494">
      <w:bodyDiv w:val="1"/>
      <w:marLeft w:val="0"/>
      <w:marRight w:val="0"/>
      <w:marTop w:val="0"/>
      <w:marBottom w:val="0"/>
      <w:divBdr>
        <w:top w:val="none" w:sz="0" w:space="0" w:color="auto"/>
        <w:left w:val="none" w:sz="0" w:space="0" w:color="auto"/>
        <w:bottom w:val="none" w:sz="0" w:space="0" w:color="auto"/>
        <w:right w:val="none" w:sz="0" w:space="0" w:color="auto"/>
      </w:divBdr>
    </w:div>
    <w:div w:id="209708940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0/Docs/RP-181469.zip" TargetMode="Externa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TSG_RAN/TSGR_81/Docs/RP-182076.zip" TargetMode="External"/><Relationship Id="rId22" Type="http://schemas.openxmlformats.org/officeDocument/2006/relationships/hyperlink" Target="http://www.3gpp.org/ftp/tsg_ran/TSG_RAN/TSGR_81/Docs/RP-1820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5NUHHDQN7SK2-1476151046-43350</_dlc_DocId>
    <_dlc_DocIdUrl xmlns="f166a696-7b5b-4ccd-9f0c-ffde0cceec81">
      <Url>https://ericsson.sharepoint.com/sites/star/_layouts/15/DocIdRedir.aspx?ID=5NUHHDQN7SK2-1476151046-43350</Url>
      <Description>5NUHHDQN7SK2-1476151046-43350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346CD-30B2-4283-B265-CD7FEC25A5CF}">
  <ds:schemaRefs>
    <ds:schemaRef ds:uri="http://schemas.microsoft.com/sharepoint/v3/contenttype/forms"/>
  </ds:schemaRefs>
</ds:datastoreItem>
</file>

<file path=customXml/itemProps2.xml><?xml version="1.0" encoding="utf-8"?>
<ds:datastoreItem xmlns:ds="http://schemas.openxmlformats.org/officeDocument/2006/customXml" ds:itemID="{17B043FC-B5CA-4CFA-AE44-3AED560ADC6A}">
  <ds:schemaRefs>
    <ds:schemaRef ds:uri="http://schemas.microsoft.com/sharepoint/events"/>
  </ds:schemaRefs>
</ds:datastoreItem>
</file>

<file path=customXml/itemProps3.xml><?xml version="1.0" encoding="utf-8"?>
<ds:datastoreItem xmlns:ds="http://schemas.openxmlformats.org/officeDocument/2006/customXml" ds:itemID="{D7D9D4B1-4685-4433-A0B9-FD75E5355421}">
  <ds:schemaRefs>
    <ds:schemaRef ds:uri="Microsoft.SharePoint.Taxonomy.ContentTypeSync"/>
  </ds:schemaRefs>
</ds:datastoreItem>
</file>

<file path=customXml/itemProps4.xml><?xml version="1.0" encoding="utf-8"?>
<ds:datastoreItem xmlns:ds="http://schemas.openxmlformats.org/officeDocument/2006/customXml" ds:itemID="{2A2505ED-7AF7-4224-BE1E-F751E4B73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C09FEA-5280-4819-83A0-57C08A1DFD34}">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BA3E8A98-27E0-4DB1-8EB2-F6A5D17A5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1531</Words>
  <Characters>10675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2019-02-14T17:37:00Z</dcterms:created>
  <dcterms:modified xsi:type="dcterms:W3CDTF">2019-03-28T21:42:00Z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bd9e9b3c-2e91-459a-9c4a-0a44b3decb43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334</vt:lpwstr>
  </property>
  <property fmtid="{D5CDD505-2E9C-101B-9397-08002B2CF9AE}" pid="14" name="AuthorIds_UIVersion_1024">
    <vt:lpwstr>40</vt:lpwstr>
  </property>
  <property fmtid="{D5CDD505-2E9C-101B-9397-08002B2CF9AE}" pid="15" name="AuthorIds_UIVersion_3584">
    <vt:lpwstr>246</vt:lpwstr>
  </property>
  <property fmtid="{D5CDD505-2E9C-101B-9397-08002B2CF9AE}" pid="16" name="AuthorIds_UIVersion_4608">
    <vt:lpwstr>246</vt:lpwstr>
  </property>
  <property fmtid="{D5CDD505-2E9C-101B-9397-08002B2CF9AE}" pid="17" name="AuthorIds_UIVersion_5632">
    <vt:lpwstr>246</vt:lpwstr>
  </property>
</Properties>
</file>